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26931943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802C3C3" w14:textId="77777777" w:rsidR="00FA378D" w:rsidRDefault="00BE47AE" w:rsidP="00BE47AE">
          <w:pPr>
            <w:spacing w:after="0" w:line="451" w:lineRule="exac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0" wp14:anchorId="57898F33" wp14:editId="7EB7E76C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4629600" cy="1080000"/>
                    <wp:effectExtent l="0" t="0" r="0" b="0"/>
                    <wp:wrapNone/>
                    <wp:docPr id="449" name="Textové pole 4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629600" cy="1080000"/>
                            </a:xfrm>
                            <a:prstGeom prst="rect">
                              <a:avLst/>
                            </a:prstGeom>
                            <a:noFill/>
                            <a:ln w="3175" cap="sq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E4AF88E" w14:textId="7CC2F915" w:rsidR="00BE47AE" w:rsidRPr="00AC6682" w:rsidRDefault="005B0F57" w:rsidP="00554CB6">
                                <w:pPr>
                                  <w:pStyle w:val="Bezmezer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575DFD97" wp14:editId="65C9760F">
                                      <wp:extent cx="932180" cy="932180"/>
                                      <wp:effectExtent l="0" t="0" r="0" b="0"/>
                                      <wp:docPr id="8" name="Obrázek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Obrázek 8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2180" cy="932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898F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49" o:spid="_x0000_s1026" type="#_x0000_t202" style="position:absolute;margin-left:0;margin-top:0;width:364.55pt;height:85.0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" o:allowoverlap="f" filled="f" stroked="f" strokeweight=".25pt">
                    <v:stroke endcap="square"/>
                    <v:textbox inset="2mm,2mm,1mm,2mm">
                      <w:txbxContent>
                        <w:p w14:paraId="7E4AF88E" w14:textId="7CC2F915" w:rsidR="00BE47AE" w:rsidRPr="00AC6682" w:rsidRDefault="005B0F57" w:rsidP="00554CB6">
                          <w:pPr>
                            <w:pStyle w:val="Bezmezer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75DFD97" wp14:editId="65C9760F">
                                <wp:extent cx="932180" cy="932180"/>
                                <wp:effectExtent l="0" t="0" r="0" b="0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ázek 8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2180" cy="932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1D1CF991" w14:textId="77777777" w:rsidR="00BE47AE" w:rsidRDefault="00BE47AE" w:rsidP="00BE47AE">
          <w:pPr>
            <w:pStyle w:val="Bezmezer"/>
          </w:pPr>
        </w:p>
        <w:p w14:paraId="7B9EEE8A" w14:textId="77777777" w:rsidR="00BE47AE" w:rsidRDefault="00BE47AE" w:rsidP="00BE47AE">
          <w:pPr>
            <w:pStyle w:val="Bezmezer"/>
          </w:pPr>
        </w:p>
        <w:p w14:paraId="1B320D2F" w14:textId="77777777" w:rsidR="00BE47AE" w:rsidRDefault="00BE47AE" w:rsidP="00BE47AE">
          <w:pPr>
            <w:pStyle w:val="Bezmezer"/>
          </w:pPr>
        </w:p>
        <w:p w14:paraId="6A309106" w14:textId="77777777" w:rsidR="00BE47AE" w:rsidRDefault="00BE47AE" w:rsidP="00BE47AE">
          <w:pPr>
            <w:pStyle w:val="Bezmezer"/>
          </w:pPr>
        </w:p>
        <w:p w14:paraId="643881EC" w14:textId="77777777" w:rsidR="00BE47AE" w:rsidRDefault="00BE47AE" w:rsidP="00BE47AE">
          <w:pPr>
            <w:pStyle w:val="Bezmezer"/>
          </w:pPr>
        </w:p>
        <w:p w14:paraId="66DD2667" w14:textId="77777777" w:rsidR="00BE47AE" w:rsidRDefault="00BE47AE" w:rsidP="00BE47AE">
          <w:pPr>
            <w:pStyle w:val="Bezmezer"/>
          </w:pPr>
        </w:p>
        <w:p w14:paraId="4D173E4B" w14:textId="77777777" w:rsidR="00BE47AE" w:rsidRDefault="00BE47AE" w:rsidP="00BE47AE">
          <w:pPr>
            <w:pStyle w:val="Bezmezer"/>
          </w:pPr>
        </w:p>
        <w:p w14:paraId="0FBDAD46" w14:textId="77777777" w:rsidR="00FA378D" w:rsidRDefault="00FA378D" w:rsidP="00BE47AE">
          <w:pPr>
            <w:pStyle w:val="Bezmezer"/>
          </w:pPr>
        </w:p>
        <w:p w14:paraId="7AAD0ABA" w14:textId="77777777" w:rsidR="00042674" w:rsidRDefault="00042674" w:rsidP="00FA70E7">
          <w:pPr>
            <w:spacing w:after="0" w:line="451" w:lineRule="exact"/>
            <w:rPr>
              <w:rFonts w:cs="Arial"/>
              <w:sz w:val="32"/>
              <w:szCs w:val="32"/>
            </w:rPr>
          </w:pPr>
        </w:p>
        <w:p w14:paraId="56570B77" w14:textId="2C6AE387" w:rsidR="009777CA" w:rsidRPr="009777CA" w:rsidRDefault="00986609" w:rsidP="00373F36">
          <w:pPr>
            <w:spacing w:after="0" w:line="451" w:lineRule="exact"/>
            <w:rPr>
              <w:rFonts w:cs="Arial"/>
              <w:sz w:val="40"/>
              <w:szCs w:val="40"/>
            </w:rPr>
          </w:pPr>
          <w:r>
            <w:rPr>
              <w:rFonts w:cs="Arial"/>
              <w:sz w:val="40"/>
              <w:szCs w:val="40"/>
            </w:rPr>
            <w:t>Ortopedick</w:t>
          </w:r>
          <w:r w:rsidR="00B14069">
            <w:rPr>
              <w:rFonts w:cs="Arial"/>
              <w:sz w:val="40"/>
              <w:szCs w:val="40"/>
            </w:rPr>
            <w:t>á obuv a vložky</w:t>
          </w:r>
        </w:p>
        <w:p w14:paraId="112028E8" w14:textId="6CB77D83" w:rsidR="00373F36" w:rsidRDefault="00FA70E7" w:rsidP="00373F36">
          <w:pPr>
            <w:spacing w:after="0" w:line="451" w:lineRule="exact"/>
            <w:rPr>
              <w:rFonts w:cs="Arial"/>
              <w:sz w:val="24"/>
              <w:szCs w:val="24"/>
            </w:rPr>
          </w:pPr>
          <w:r w:rsidRPr="003B37BE">
            <w:rPr>
              <w:rFonts w:cs="Arial"/>
              <w:sz w:val="24"/>
              <w:szCs w:val="24"/>
            </w:rPr>
            <w:t>Návod k</w:t>
          </w:r>
          <w:r w:rsidR="00373F36">
            <w:rPr>
              <w:rFonts w:cs="Arial"/>
              <w:sz w:val="24"/>
              <w:szCs w:val="24"/>
            </w:rPr>
            <w:t> </w:t>
          </w:r>
          <w:r w:rsidRPr="003B37BE">
            <w:rPr>
              <w:rFonts w:cs="Arial"/>
              <w:sz w:val="24"/>
              <w:szCs w:val="24"/>
            </w:rPr>
            <w:t>použití</w:t>
          </w:r>
        </w:p>
        <w:p w14:paraId="19CDFF3C" w14:textId="77777777" w:rsidR="00DA121B" w:rsidRDefault="00FA70E7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  <w:r w:rsidRPr="00967456">
            <w:rPr>
              <w:rFonts w:cs="Arial"/>
              <w:sz w:val="20"/>
              <w:szCs w:val="20"/>
            </w:rPr>
            <w:t xml:space="preserve">- Prostředek na zakázku </w:t>
          </w:r>
          <w:r w:rsidR="00373F36">
            <w:rPr>
              <w:rFonts w:cs="Arial"/>
              <w:sz w:val="20"/>
              <w:szCs w:val="20"/>
            </w:rPr>
            <w:t>-</w:t>
          </w:r>
        </w:p>
        <w:p w14:paraId="0EC5680F" w14:textId="77777777" w:rsidR="00DA121B" w:rsidRDefault="00D8488E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706368" behindDoc="1" locked="0" layoutInCell="1" allowOverlap="1" wp14:anchorId="7B1943AC" wp14:editId="13462422">
                <wp:simplePos x="0" y="0"/>
                <wp:positionH relativeFrom="page">
                  <wp:align>center</wp:align>
                </wp:positionH>
                <wp:positionV relativeFrom="page">
                  <wp:posOffset>3491230</wp:posOffset>
                </wp:positionV>
                <wp:extent cx="4968000" cy="3888000"/>
                <wp:effectExtent l="0" t="0" r="4445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dr-titul-col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8000" cy="38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121B">
            <w:rPr>
              <w:rFonts w:cs="Arial"/>
              <w:sz w:val="20"/>
              <w:szCs w:val="20"/>
            </w:rPr>
            <w:br w:type="page"/>
          </w:r>
        </w:p>
        <w:p w14:paraId="4635B0F6" w14:textId="77777777" w:rsidR="00DA121B" w:rsidRDefault="00DA121B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</w:p>
        <w:p w14:paraId="14D298F9" w14:textId="77777777" w:rsidR="00947E57" w:rsidRPr="00DA121B" w:rsidRDefault="00DA121B" w:rsidP="00DA121B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color w:val="auto"/>
          <w:sz w:val="17"/>
          <w:szCs w:val="22"/>
          <w:lang w:eastAsia="en-US"/>
        </w:rPr>
        <w:id w:val="-1442016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43467F" w14:textId="77777777" w:rsidR="00FA5609" w:rsidRDefault="00DA121B">
          <w:pPr>
            <w:pStyle w:val="Nadpisobsahu"/>
            <w:rPr>
              <w:rStyle w:val="Nadpis1Char"/>
              <w:color w:val="auto"/>
            </w:rPr>
          </w:pPr>
          <w:r>
            <w:rPr>
              <w:rStyle w:val="Nadpis1Char"/>
              <w:color w:val="auto"/>
            </w:rPr>
            <w:t>Obsah</w:t>
          </w:r>
        </w:p>
        <w:p w14:paraId="25F45F43" w14:textId="77777777" w:rsidR="00DF036B" w:rsidRPr="00DF036B" w:rsidRDefault="00DF036B" w:rsidP="00DF036B">
          <w:pPr>
            <w:rPr>
              <w:lang w:eastAsia="cs-CZ"/>
            </w:rPr>
          </w:pPr>
        </w:p>
        <w:p w14:paraId="154D13AF" w14:textId="5A3244CF" w:rsidR="00783905" w:rsidRDefault="00FA5609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6020077" w:history="1">
            <w:r w:rsidR="00783905" w:rsidRPr="005102E6">
              <w:rPr>
                <w:rStyle w:val="Hypertextovodkaz"/>
                <w:noProof/>
              </w:rPr>
              <w:t>1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Předmluva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_Toc76020077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4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48F8E0CA" w14:textId="6579B91A" w:rsidR="00783905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78" w:history="1">
            <w:r w:rsidR="00783905" w:rsidRPr="005102E6">
              <w:rPr>
                <w:rStyle w:val="Hypertextovodkaz"/>
                <w:noProof/>
              </w:rPr>
              <w:t>2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Popis produktu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_Toc76020078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4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0ED4726A" w14:textId="039A7AD2" w:rsidR="00783905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79" w:history="1">
            <w:r w:rsidR="00783905" w:rsidRPr="005102E6">
              <w:rPr>
                <w:rStyle w:val="Hypertextovodkaz"/>
                <w:noProof/>
              </w:rPr>
              <w:t>3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Oblasti použití a omezení ohledně používání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_Toc76020079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4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0735F57F" w14:textId="23137F3F" w:rsidR="00783905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80" w:history="1">
            <w:r w:rsidR="00783905" w:rsidRPr="005102E6">
              <w:rPr>
                <w:rStyle w:val="Hypertextovodkaz"/>
                <w:noProof/>
              </w:rPr>
              <w:t>4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Léčebné a terapeutické aspekty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_Toc76020080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5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3C17CA53" w14:textId="288D8FF7" w:rsidR="00783905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81" w:history="1">
            <w:r w:rsidR="00783905" w:rsidRPr="005102E6">
              <w:rPr>
                <w:rStyle w:val="Hypertextovodkaz"/>
                <w:rFonts w:eastAsia="Arial"/>
                <w:noProof/>
              </w:rPr>
              <w:t>5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Bezpečnost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_Toc76020081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5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77B9AD0A" w14:textId="77928702" w:rsidR="00783905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82" w:history="1">
            <w:r w:rsidR="00783905" w:rsidRPr="005102E6">
              <w:rPr>
                <w:rStyle w:val="Hypertextovodkaz"/>
                <w:noProof/>
              </w:rPr>
              <w:t>5.1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Vysvětlení bezpečnostních symbolů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_Toc76020082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5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29303F23" w14:textId="22D93D2B" w:rsidR="00783905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83" w:history="1">
            <w:r w:rsidR="00783905" w:rsidRPr="005102E6">
              <w:rPr>
                <w:rStyle w:val="Hypertextovodkaz"/>
                <w:noProof/>
                <w:lang w:eastAsia="cs-CZ"/>
              </w:rPr>
              <w:t>5.2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Všeobecné bezpečnostní pokyny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_Toc76020083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5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3AF2E7C6" w14:textId="0D9CA9D8" w:rsidR="00783905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84" w:history="1">
            <w:r w:rsidR="00783905" w:rsidRPr="005102E6">
              <w:rPr>
                <w:rStyle w:val="Hypertextovodkaz"/>
                <w:noProof/>
              </w:rPr>
              <w:t>5.3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Kontrola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_Toc76020084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6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13B26A67" w14:textId="5F7FF5E0" w:rsidR="00783905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85" w:history="1">
            <w:r w:rsidR="00783905" w:rsidRPr="005102E6">
              <w:rPr>
                <w:rStyle w:val="Hypertextovodkaz"/>
                <w:noProof/>
              </w:rPr>
              <w:t>5.4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Vkládání vložek do bot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_Toc76020085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7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3EA8B23B" w14:textId="7A2C3E80" w:rsidR="00783905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86" w:history="1">
            <w:r w:rsidR="00783905" w:rsidRPr="005102E6">
              <w:rPr>
                <w:rStyle w:val="Hypertextovodkaz"/>
                <w:noProof/>
              </w:rPr>
              <w:t>5.5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Nasazování a sundávání ortopedické obuvi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_Toc76020086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7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68CA5FD7" w14:textId="246E3B8C" w:rsidR="00783905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87" w:history="1">
            <w:r w:rsidR="00783905" w:rsidRPr="005102E6">
              <w:rPr>
                <w:rStyle w:val="Hypertextovodkaz"/>
                <w:noProof/>
              </w:rPr>
              <w:t>5.6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Nošení ortopedické obuvi a vložek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_Toc76020087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7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36CBB637" w14:textId="79C77AF7" w:rsidR="00783905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88" w:history="1">
            <w:r w:rsidR="00783905" w:rsidRPr="005102E6">
              <w:rPr>
                <w:rStyle w:val="Hypertextovodkaz"/>
                <w:noProof/>
              </w:rPr>
              <w:t>5.7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Výběr obuvi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_Toc76020088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7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401A202A" w14:textId="21C9BAA4" w:rsidR="00783905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89" w:history="1">
            <w:r w:rsidR="00783905" w:rsidRPr="005102E6">
              <w:rPr>
                <w:rStyle w:val="Hypertextovodkaz"/>
                <w:noProof/>
              </w:rPr>
              <w:t>6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Čištění a péče o výrobek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_Toc76020089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8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4550D056" w14:textId="0949D41E" w:rsidR="00783905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90" w:history="1">
            <w:r w:rsidR="00783905" w:rsidRPr="005102E6">
              <w:rPr>
                <w:rStyle w:val="Hypertextovodkaz"/>
                <w:noProof/>
              </w:rPr>
              <w:t>7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Údržba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_Toc76020090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8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48554E5B" w14:textId="46463F11" w:rsidR="00783905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91" w:history="1">
            <w:r w:rsidR="00783905" w:rsidRPr="005102E6">
              <w:rPr>
                <w:rStyle w:val="Hypertextovodkaz"/>
                <w:noProof/>
              </w:rPr>
              <w:t>8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Hlášení závažné nežádoucí příhody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_Toc76020091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9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0BABCE1B" w14:textId="261128FF" w:rsidR="00783905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92" w:history="1">
            <w:r w:rsidR="00783905" w:rsidRPr="005102E6">
              <w:rPr>
                <w:rStyle w:val="Hypertextovodkaz"/>
                <w:noProof/>
              </w:rPr>
              <w:t>9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Likvidace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_Toc76020092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9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590E9B81" w14:textId="650F1BA8" w:rsidR="00783905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6020093" w:history="1">
            <w:r w:rsidR="00783905" w:rsidRPr="005102E6">
              <w:rPr>
                <w:rStyle w:val="Hypertextovodkaz"/>
                <w:noProof/>
              </w:rPr>
              <w:t>10</w:t>
            </w:r>
            <w:r w:rsidR="00783905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783905" w:rsidRPr="005102E6">
              <w:rPr>
                <w:rStyle w:val="Hypertextovodkaz"/>
                <w:noProof/>
              </w:rPr>
              <w:t>CE shoda</w:t>
            </w:r>
            <w:r w:rsidR="00783905">
              <w:rPr>
                <w:noProof/>
                <w:webHidden/>
              </w:rPr>
              <w:tab/>
            </w:r>
            <w:r w:rsidR="00783905">
              <w:rPr>
                <w:noProof/>
                <w:webHidden/>
              </w:rPr>
              <w:fldChar w:fldCharType="begin"/>
            </w:r>
            <w:r w:rsidR="00783905">
              <w:rPr>
                <w:noProof/>
                <w:webHidden/>
              </w:rPr>
              <w:instrText xml:space="preserve"> PAGEREF _Toc76020093 \h </w:instrText>
            </w:r>
            <w:r w:rsidR="00783905">
              <w:rPr>
                <w:noProof/>
                <w:webHidden/>
              </w:rPr>
            </w:r>
            <w:r w:rsidR="00783905">
              <w:rPr>
                <w:noProof/>
                <w:webHidden/>
              </w:rPr>
              <w:fldChar w:fldCharType="separate"/>
            </w:r>
            <w:r w:rsidR="00783905">
              <w:rPr>
                <w:noProof/>
                <w:webHidden/>
              </w:rPr>
              <w:t>9</w:t>
            </w:r>
            <w:r w:rsidR="00783905">
              <w:rPr>
                <w:noProof/>
                <w:webHidden/>
              </w:rPr>
              <w:fldChar w:fldCharType="end"/>
            </w:r>
          </w:hyperlink>
        </w:p>
        <w:p w14:paraId="6AA6C276" w14:textId="20707876" w:rsidR="00FA5609" w:rsidRDefault="00FA5609">
          <w:r>
            <w:rPr>
              <w:b/>
              <w:bCs/>
            </w:rPr>
            <w:fldChar w:fldCharType="end"/>
          </w:r>
        </w:p>
      </w:sdtContent>
    </w:sdt>
    <w:p w14:paraId="1A7F1524" w14:textId="77777777" w:rsidR="00967456" w:rsidRDefault="00967456" w:rsidP="00967456">
      <w:pPr>
        <w:pStyle w:val="Bezmezer"/>
      </w:pPr>
    </w:p>
    <w:p w14:paraId="185ACB9D" w14:textId="77777777" w:rsidR="006E1B31" w:rsidRDefault="006E1B31">
      <w:r>
        <w:br w:type="page"/>
      </w:r>
    </w:p>
    <w:p w14:paraId="6E420F16" w14:textId="77777777" w:rsidR="00D9099A" w:rsidRPr="00CB43FA" w:rsidRDefault="00511A71" w:rsidP="00CB43FA">
      <w:pPr>
        <w:pStyle w:val="Nadpis1"/>
      </w:pPr>
      <w:bookmarkStart w:id="0" w:name="_Toc76020077"/>
      <w:r w:rsidRPr="00CB43FA">
        <w:lastRenderedPageBreak/>
        <w:t>Předmluva</w:t>
      </w:r>
      <w:bookmarkEnd w:id="0"/>
    </w:p>
    <w:p w14:paraId="7749C303" w14:textId="77777777" w:rsidR="00241BAE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4E4EF91" wp14:editId="5DC73E87">
                <wp:simplePos x="0" y="0"/>
                <wp:positionH relativeFrom="margin">
                  <wp:posOffset>0</wp:posOffset>
                </wp:positionH>
                <wp:positionV relativeFrom="paragraph">
                  <wp:posOffset>23495</wp:posOffset>
                </wp:positionV>
                <wp:extent cx="4629150" cy="734060"/>
                <wp:effectExtent l="0" t="0" r="1905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4EFF339" w14:textId="77777777" w:rsidR="00CB43FA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BD74766" wp14:editId="6CDB08B7">
                                  <wp:extent cx="871200" cy="216000"/>
                                  <wp:effectExtent l="0" t="0" r="5715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52858E" w14:textId="77777777" w:rsidR="00CB43FA" w:rsidRPr="00AC6682" w:rsidRDefault="00241BAE" w:rsidP="00AC6682">
                            <w:pPr>
                              <w:pStyle w:val="Bezmezer"/>
                            </w:pPr>
                            <w:r w:rsidRPr="00AC6682">
                              <w:t xml:space="preserve">Datum poslední aktualizace: </w:t>
                            </w:r>
                            <w:r w:rsidR="00A42717">
                              <w:t>12</w:t>
                            </w:r>
                            <w:r w:rsidRPr="00AC6682">
                              <w:t>. 0</w:t>
                            </w:r>
                            <w:r w:rsidR="00A42717">
                              <w:t>5</w:t>
                            </w:r>
                            <w:r w:rsidRPr="00AC6682">
                              <w:t>. 2021</w:t>
                            </w:r>
                            <w:r w:rsidR="00CE233B">
                              <w:t>.</w:t>
                            </w:r>
                          </w:p>
                          <w:p w14:paraId="7CDA8D19" w14:textId="77777777" w:rsidR="00CB43FA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Přečtěte si pozorně tento dokument.</w:t>
                            </w:r>
                          </w:p>
                          <w:p w14:paraId="6763E33A" w14:textId="77777777" w:rsidR="00241BAE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Dodržujte bezpečnostní pokyny.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EF91" id="Textové pole 4" o:spid="_x0000_s1027" type="#_x0000_t202" style="position:absolute;margin-left:0;margin-top:1.85pt;width:364.5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4EFF339" w14:textId="77777777" w:rsidR="00CB43FA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BD74766" wp14:editId="6CDB08B7">
                            <wp:extent cx="871200" cy="216000"/>
                            <wp:effectExtent l="0" t="0" r="5715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52858E" w14:textId="77777777" w:rsidR="00CB43FA" w:rsidRPr="00AC6682" w:rsidRDefault="00241BAE" w:rsidP="00AC6682">
                      <w:pPr>
                        <w:pStyle w:val="Bezmezer"/>
                      </w:pPr>
                      <w:r w:rsidRPr="00AC6682">
                        <w:t xml:space="preserve">Datum poslední aktualizace: </w:t>
                      </w:r>
                      <w:r w:rsidR="00A42717">
                        <w:t>12</w:t>
                      </w:r>
                      <w:r w:rsidRPr="00AC6682">
                        <w:t>. 0</w:t>
                      </w:r>
                      <w:r w:rsidR="00A42717">
                        <w:t>5</w:t>
                      </w:r>
                      <w:r w:rsidRPr="00AC6682">
                        <w:t>. 2021</w:t>
                      </w:r>
                      <w:r w:rsidR="00CE233B">
                        <w:t>.</w:t>
                      </w:r>
                    </w:p>
                    <w:p w14:paraId="7CDA8D19" w14:textId="77777777" w:rsidR="00CB43FA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Přečtěte si pozorně tento dokument.</w:t>
                      </w:r>
                    </w:p>
                    <w:p w14:paraId="6763E33A" w14:textId="77777777" w:rsidR="00241BAE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Dodržujte bezpečnostní pokyny.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B4C63" w14:textId="77777777" w:rsidR="00241BAE" w:rsidRDefault="00241BAE" w:rsidP="00CB43FA">
      <w:pPr>
        <w:pStyle w:val="Bezmezer"/>
      </w:pPr>
    </w:p>
    <w:p w14:paraId="093E6D60" w14:textId="77777777" w:rsidR="00241BAE" w:rsidRDefault="00241BAE" w:rsidP="00CB43FA">
      <w:pPr>
        <w:pStyle w:val="Bezmezer"/>
      </w:pPr>
    </w:p>
    <w:p w14:paraId="3AF6B592" w14:textId="77777777" w:rsidR="00241BAE" w:rsidRDefault="00241BAE" w:rsidP="00CB43FA">
      <w:pPr>
        <w:pStyle w:val="Bezmezer"/>
      </w:pPr>
    </w:p>
    <w:p w14:paraId="25A076A3" w14:textId="77777777" w:rsidR="00CB43FA" w:rsidRDefault="00CB43FA" w:rsidP="00CB43FA">
      <w:pPr>
        <w:pStyle w:val="Bezmezer"/>
      </w:pPr>
    </w:p>
    <w:p w14:paraId="17F40177" w14:textId="77777777" w:rsidR="00CB43FA" w:rsidRDefault="00CB43FA" w:rsidP="00CB43FA">
      <w:pPr>
        <w:pStyle w:val="Bezmezer"/>
      </w:pPr>
    </w:p>
    <w:p w14:paraId="06E8F931" w14:textId="77777777" w:rsidR="00721628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FB6AB5E" wp14:editId="5DD90552">
                <wp:simplePos x="0" y="0"/>
                <wp:positionH relativeFrom="margin">
                  <wp:posOffset>0</wp:posOffset>
                </wp:positionH>
                <wp:positionV relativeFrom="paragraph">
                  <wp:posOffset>58420</wp:posOffset>
                </wp:positionV>
                <wp:extent cx="4629150" cy="662305"/>
                <wp:effectExtent l="0" t="0" r="19050" b="2349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66230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1D2E7A7" w14:textId="77777777" w:rsidR="00241BAE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9EA4D91" wp14:editId="1CAE7B89">
                                  <wp:extent cx="871200" cy="216000"/>
                                  <wp:effectExtent l="0" t="0" r="5715" b="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0DE7FB" w14:textId="389D3BBA" w:rsidR="00241BAE" w:rsidRPr="00241BAE" w:rsidRDefault="00A42717" w:rsidP="00CB43FA">
                            <w:pPr>
                              <w:spacing w:after="80" w:line="240" w:lineRule="auto"/>
                              <w:rPr>
                                <w:rFonts w:cs="Arial"/>
                                <w:szCs w:val="17"/>
                              </w:rPr>
                            </w:pPr>
                            <w:r w:rsidRPr="00A42717">
                              <w:rPr>
                                <w:rFonts w:cs="Arial"/>
                                <w:szCs w:val="17"/>
                              </w:rPr>
                              <w:t xml:space="preserve">Dodržujte konkrétní informace a bezpečnostní pokyny týkající se používání </w:t>
                            </w:r>
                            <w:r w:rsidR="00F4520D">
                              <w:rPr>
                                <w:rFonts w:cs="Arial"/>
                                <w:szCs w:val="17"/>
                              </w:rPr>
                              <w:t>zdravotnického prostředku</w:t>
                            </w:r>
                            <w:r w:rsidRPr="00A42717">
                              <w:rPr>
                                <w:rFonts w:cs="Arial"/>
                                <w:szCs w:val="17"/>
                              </w:rPr>
                              <w:t xml:space="preserve"> obdržené od vašeho vybavujícího </w:t>
                            </w:r>
                            <w:proofErr w:type="spellStart"/>
                            <w:r w:rsidRPr="00A42717">
                              <w:rPr>
                                <w:rFonts w:cs="Arial"/>
                                <w:szCs w:val="17"/>
                              </w:rPr>
                              <w:t>ortotika</w:t>
                            </w:r>
                            <w:proofErr w:type="spellEnd"/>
                            <w:r w:rsidRPr="00A42717">
                              <w:rPr>
                                <w:rFonts w:cs="Arial"/>
                                <w:szCs w:val="17"/>
                              </w:rPr>
                              <w:t>-protetika.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AB5E" id="Textové pole 6" o:spid="_x0000_s1028" type="#_x0000_t202" style="position:absolute;margin-left:0;margin-top:4.6pt;width:364.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71D2E7A7" w14:textId="77777777" w:rsidR="00241BAE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9EA4D91" wp14:editId="1CAE7B89">
                            <wp:extent cx="871200" cy="216000"/>
                            <wp:effectExtent l="0" t="0" r="5715" b="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0DE7FB" w14:textId="389D3BBA" w:rsidR="00241BAE" w:rsidRPr="00241BAE" w:rsidRDefault="00A42717" w:rsidP="00CB43FA">
                      <w:pPr>
                        <w:spacing w:after="80" w:line="240" w:lineRule="auto"/>
                        <w:rPr>
                          <w:rFonts w:cs="Arial"/>
                          <w:szCs w:val="17"/>
                        </w:rPr>
                      </w:pPr>
                      <w:r w:rsidRPr="00A42717">
                        <w:rPr>
                          <w:rFonts w:cs="Arial"/>
                          <w:szCs w:val="17"/>
                        </w:rPr>
                        <w:t xml:space="preserve">Dodržujte konkrétní informace a bezpečnostní pokyny týkající se používání </w:t>
                      </w:r>
                      <w:r w:rsidR="00F4520D">
                        <w:rPr>
                          <w:rFonts w:cs="Arial"/>
                          <w:szCs w:val="17"/>
                        </w:rPr>
                        <w:t>zdravotnického prostředku</w:t>
                      </w:r>
                      <w:r w:rsidRPr="00A42717">
                        <w:rPr>
                          <w:rFonts w:cs="Arial"/>
                          <w:szCs w:val="17"/>
                        </w:rPr>
                        <w:t xml:space="preserve"> obdržené od vašeho vybavujícího ortotika-protetika.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C80CD" w14:textId="77777777" w:rsidR="00241BAE" w:rsidRDefault="00241BAE" w:rsidP="00CB43FA">
      <w:pPr>
        <w:pStyle w:val="Bezmezer"/>
      </w:pPr>
    </w:p>
    <w:p w14:paraId="1ED61490" w14:textId="77777777" w:rsidR="001D1565" w:rsidRDefault="001D1565" w:rsidP="00CB43FA">
      <w:pPr>
        <w:pStyle w:val="Bezmezer"/>
      </w:pPr>
    </w:p>
    <w:p w14:paraId="15DF94DC" w14:textId="77777777" w:rsidR="00CB43FA" w:rsidRDefault="00CB43FA" w:rsidP="00CB43FA">
      <w:pPr>
        <w:pStyle w:val="Bezmezer"/>
      </w:pPr>
    </w:p>
    <w:p w14:paraId="3D5E6668" w14:textId="77777777" w:rsidR="00CB43FA" w:rsidRDefault="00CB43FA" w:rsidP="00CB43FA">
      <w:pPr>
        <w:pStyle w:val="Bezmezer"/>
      </w:pPr>
    </w:p>
    <w:p w14:paraId="698B7D3E" w14:textId="77777777" w:rsidR="00CB43FA" w:rsidRDefault="00CB43FA" w:rsidP="00CB43FA">
      <w:pPr>
        <w:pStyle w:val="Bezmezer"/>
      </w:pPr>
    </w:p>
    <w:p w14:paraId="2750AF15" w14:textId="77777777" w:rsidR="00CB43FA" w:rsidRDefault="00CB43FA" w:rsidP="00CB43FA">
      <w:pPr>
        <w:pStyle w:val="Bezmezer"/>
      </w:pPr>
    </w:p>
    <w:p w14:paraId="5D598042" w14:textId="32B6BAB5" w:rsidR="00721628" w:rsidRPr="00721628" w:rsidRDefault="00721628" w:rsidP="00CB43FA">
      <w:pPr>
        <w:pStyle w:val="Bezmezer"/>
      </w:pPr>
      <w:r w:rsidRPr="00721628">
        <w:t xml:space="preserve">Od výrobce jste obdrželi </w:t>
      </w:r>
      <w:r w:rsidR="00F4520D">
        <w:t>pomůcku</w:t>
      </w:r>
      <w:r w:rsidRPr="00721628">
        <w:t xml:space="preserve"> vyrobenou na míru</w:t>
      </w:r>
      <w:r w:rsidR="0091647A">
        <w:t xml:space="preserve"> – tento</w:t>
      </w:r>
      <w:r w:rsidRPr="00721628">
        <w:t xml:space="preserve"> zakázkový prostředek </w:t>
      </w:r>
      <w:r w:rsidR="0091647A" w:rsidRPr="0091647A">
        <w:rPr>
          <w:b/>
        </w:rPr>
        <w:t xml:space="preserve">je </w:t>
      </w:r>
      <w:r w:rsidRPr="0091647A">
        <w:rPr>
          <w:b/>
        </w:rPr>
        <w:t xml:space="preserve">určen pouze pro jednoho </w:t>
      </w:r>
      <w:r w:rsidR="0091647A" w:rsidRPr="0091647A">
        <w:rPr>
          <w:b/>
        </w:rPr>
        <w:t>uživatele</w:t>
      </w:r>
      <w:r w:rsidR="0091647A">
        <w:t xml:space="preserve"> a je</w:t>
      </w:r>
      <w:r w:rsidRPr="00721628">
        <w:t xml:space="preserve"> přizpůsoben vašim osobním potřebám. Kvalifikovaní pracovníci poskytovatele péče v oboru </w:t>
      </w:r>
      <w:proofErr w:type="spellStart"/>
      <w:r w:rsidRPr="00721628">
        <w:t>ortotik</w:t>
      </w:r>
      <w:proofErr w:type="spellEnd"/>
      <w:r w:rsidRPr="00721628">
        <w:t xml:space="preserve">-protetik vás informovali o správném používání </w:t>
      </w:r>
      <w:r w:rsidR="00F4520D">
        <w:t>pomůcky</w:t>
      </w:r>
      <w:r w:rsidRPr="00721628">
        <w:t>. Přečtěte si pozorně tento návod k</w:t>
      </w:r>
      <w:r w:rsidR="0091647A">
        <w:t> </w:t>
      </w:r>
      <w:r w:rsidRPr="00721628">
        <w:t>použití</w:t>
      </w:r>
      <w:r w:rsidR="0091647A">
        <w:t xml:space="preserve"> –</w:t>
      </w:r>
      <w:r w:rsidRPr="00721628">
        <w:t xml:space="preserve"> obsahuje podrobné informace týkající se správného používání </w:t>
      </w:r>
      <w:r w:rsidR="00F4520D">
        <w:t>pomůcky</w:t>
      </w:r>
      <w:r w:rsidRPr="00721628">
        <w:t xml:space="preserve"> a také důležité bezpečnostní pokyny.</w:t>
      </w:r>
    </w:p>
    <w:p w14:paraId="4D9A56B1" w14:textId="62A14BFB" w:rsidR="00721628" w:rsidRPr="00721628" w:rsidRDefault="00721628" w:rsidP="00CB43FA">
      <w:pPr>
        <w:pStyle w:val="Nadpis1"/>
      </w:pPr>
      <w:bookmarkStart w:id="1" w:name="_Toc76020078"/>
      <w:r w:rsidRPr="00721628">
        <w:t xml:space="preserve">Popis </w:t>
      </w:r>
      <w:r w:rsidR="00986609">
        <w:t>produktu</w:t>
      </w:r>
      <w:bookmarkEnd w:id="1"/>
    </w:p>
    <w:p w14:paraId="3B0DBC2F" w14:textId="20107746" w:rsidR="009777CA" w:rsidRDefault="00986609" w:rsidP="00986609">
      <w:pPr>
        <w:pStyle w:val="Bezmezer"/>
      </w:pPr>
      <w:r w:rsidRPr="00986609">
        <w:t xml:space="preserve">Ortopedická obuv a vložky jsou určeny výhradně pro </w:t>
      </w:r>
      <w:proofErr w:type="spellStart"/>
      <w:r w:rsidRPr="00986609">
        <w:t>ortotick</w:t>
      </w:r>
      <w:r w:rsidR="00783905">
        <w:t>o</w:t>
      </w:r>
      <w:proofErr w:type="spellEnd"/>
      <w:r w:rsidR="00783905">
        <w:t xml:space="preserve">-protetické </w:t>
      </w:r>
      <w:r w:rsidRPr="00986609">
        <w:t>vybavení pro podporu chodidel a výhradně pro kontakt s neporušenou kůží. Ortopedická obuv a vložky podporují kontrolu, korekci, stabilizaci, odlehčení, imobilizaci nebo mobilizaci postiženého chodidla v závislosti na indikaci.</w:t>
      </w:r>
      <w:r w:rsidR="00B14069">
        <w:t xml:space="preserve"> </w:t>
      </w:r>
      <w:r w:rsidR="00B14069" w:rsidRPr="00B14069">
        <w:t xml:space="preserve">Vložky mohou mít podpůrné, tlumící a korekční účinky. Proto se používá kombinace různých materiálů pro zajištění vysoké úrovně tlumících a podpůrných vlastností. Vložky lze považovat za modulární systém, protože jsou možné různé kombinace materiálů pro specifické potřeby dané </w:t>
      </w:r>
      <w:r w:rsidR="00783905">
        <w:t>partie</w:t>
      </w:r>
      <w:r w:rsidR="00B14069" w:rsidRPr="00B14069">
        <w:t xml:space="preserve"> nohy. Podpora může být poskytnuta například na patě, mediální nebo laterální podélné klenbě a přední příčné klenbě. Dále mohou být podporovány oblasti hlaviček metatarsů a </w:t>
      </w:r>
      <w:proofErr w:type="spellStart"/>
      <w:r w:rsidR="00B14069" w:rsidRPr="00B14069">
        <w:t>kuboidních</w:t>
      </w:r>
      <w:proofErr w:type="spellEnd"/>
      <w:r w:rsidR="00B14069" w:rsidRPr="00B14069">
        <w:t xml:space="preserve"> kostí.</w:t>
      </w:r>
    </w:p>
    <w:p w14:paraId="217021A3" w14:textId="77777777" w:rsidR="009777CA" w:rsidRDefault="00721628" w:rsidP="009777CA">
      <w:pPr>
        <w:pStyle w:val="Nadpis1"/>
      </w:pPr>
      <w:bookmarkStart w:id="2" w:name="_Toc76020079"/>
      <w:r w:rsidRPr="00721628">
        <w:t>Oblasti použití a omezení ohledně používání</w:t>
      </w:r>
      <w:bookmarkEnd w:id="2"/>
    </w:p>
    <w:p w14:paraId="0922B368" w14:textId="599657D0" w:rsidR="00B14069" w:rsidRDefault="00B14069" w:rsidP="00B14069">
      <w:pPr>
        <w:pStyle w:val="Bezmezer"/>
      </w:pPr>
      <w:r>
        <w:t xml:space="preserve">Vaše ortopedická pomůcka vám umožňuje nebo usnadňuje stoj a chůzi nebo splňuje další specifické požadavky týkající se vašeho zdravotního stavu. Ortopedické prostředky pro péči o nohy jsou přizpůsobeny zatížení očekávaným v době vybavení. Pokud se úroveň aktivity v průběhu používání </w:t>
      </w:r>
      <w:proofErr w:type="gramStart"/>
      <w:r>
        <w:t>zvýší</w:t>
      </w:r>
      <w:proofErr w:type="gramEnd"/>
      <w:r>
        <w:t xml:space="preserve">, může být nutné provést úpravy. Změny </w:t>
      </w:r>
      <w:r w:rsidR="00743384">
        <w:t>je</w:t>
      </w:r>
      <w:r>
        <w:t xml:space="preserve"> nutné provést také v případě, že se fyzický stav </w:t>
      </w:r>
      <w:proofErr w:type="gramStart"/>
      <w:r>
        <w:t>zhorší</w:t>
      </w:r>
      <w:proofErr w:type="gramEnd"/>
      <w:r>
        <w:t xml:space="preserve"> a bude zapotřebí větší podpora ze strany </w:t>
      </w:r>
      <w:r w:rsidR="00743384">
        <w:t>zakázkového zdravotnického prostředku.</w:t>
      </w:r>
    </w:p>
    <w:p w14:paraId="1349653D" w14:textId="125A76DD" w:rsidR="00B14069" w:rsidRDefault="00B14069" w:rsidP="00B14069">
      <w:pPr>
        <w:pStyle w:val="Bezmezer"/>
      </w:pPr>
      <w:r>
        <w:t xml:space="preserve">Poraďte se se svým lékařem ohledně denní doby užívání a možných terapeutických opatření (např. ergoterapie nebo fyzioterapie) ke zlepšení vašeho výkonu. Zejména pro uživatele, kteří používají </w:t>
      </w:r>
      <w:r w:rsidR="00C23FA6">
        <w:t>pomůcku</w:t>
      </w:r>
      <w:r>
        <w:t xml:space="preserve"> poprvé, bývá </w:t>
      </w:r>
      <w:r w:rsidR="00F4520D">
        <w:t>užívání</w:t>
      </w:r>
      <w:r>
        <w:t xml:space="preserve"> </w:t>
      </w:r>
      <w:r w:rsidR="00F4520D">
        <w:t>pomůcky</w:t>
      </w:r>
      <w:r>
        <w:t xml:space="preserve"> nezvyklé a musí se naučit, jak s</w:t>
      </w:r>
      <w:r w:rsidR="00C23FA6">
        <w:t xml:space="preserve"> pomůckou </w:t>
      </w:r>
      <w:r>
        <w:t xml:space="preserve">manipulovat. </w:t>
      </w:r>
      <w:r w:rsidR="00743384">
        <w:t xml:space="preserve">V případě ortopedické obuvi s výraznou korekcí </w:t>
      </w:r>
      <w:r w:rsidR="00CD70DB">
        <w:t>je nezbytné</w:t>
      </w:r>
      <w:r>
        <w:t xml:space="preserve"> nacvičit nasazování a sund</w:t>
      </w:r>
      <w:r w:rsidR="00CD70DB">
        <w:t>á</w:t>
      </w:r>
      <w:r>
        <w:t xml:space="preserve">vání pomůcky, sedání, stoj a chůze. Musí být také vysvětleny způsoby, jak zvládnout případný pád. Váš lékař, fyzioterapeut nebo </w:t>
      </w:r>
      <w:proofErr w:type="spellStart"/>
      <w:r>
        <w:t>ortotik</w:t>
      </w:r>
      <w:proofErr w:type="spellEnd"/>
      <w:r>
        <w:t xml:space="preserve">-protetik vám mohou poskytnout další rady ohledně školení k používání </w:t>
      </w:r>
      <w:r w:rsidR="00F75AB4">
        <w:t>pomůcky</w:t>
      </w:r>
      <w:r>
        <w:t>.</w:t>
      </w:r>
    </w:p>
    <w:p w14:paraId="01BDA171" w14:textId="48AD902C" w:rsidR="00B14069" w:rsidRDefault="00B14069" w:rsidP="00B14069">
      <w:pPr>
        <w:pStyle w:val="Bezmezer"/>
      </w:pPr>
      <w:r>
        <w:t xml:space="preserve">Obecně by pacient neměl při nošení </w:t>
      </w:r>
      <w:r w:rsidR="00CD70DB">
        <w:t>ortopedické pomůcky</w:t>
      </w:r>
      <w:r>
        <w:t xml:space="preserve"> pociťovat přílišný diskomfort. Nadměrný tlak může způsobit komplikace, např. otlaky nebo problémy s klouby. V případě jakýchkoli dotazů ohledně vaší </w:t>
      </w:r>
      <w:r w:rsidR="00994C1E">
        <w:t>pomůcky</w:t>
      </w:r>
      <w:r>
        <w:t xml:space="preserve"> </w:t>
      </w:r>
      <w:r w:rsidRPr="00994C1E">
        <w:t xml:space="preserve">kontaktujte vašeho </w:t>
      </w:r>
      <w:proofErr w:type="spellStart"/>
      <w:r w:rsidRPr="00994C1E">
        <w:t>or</w:t>
      </w:r>
      <w:r w:rsidR="00994C1E" w:rsidRPr="00994C1E">
        <w:t>t</w:t>
      </w:r>
      <w:r w:rsidRPr="00994C1E">
        <w:t>otika</w:t>
      </w:r>
      <w:proofErr w:type="spellEnd"/>
      <w:r w:rsidRPr="00994C1E">
        <w:t>-protetika.</w:t>
      </w:r>
    </w:p>
    <w:p w14:paraId="62E71C14" w14:textId="77777777" w:rsidR="00B14069" w:rsidRDefault="00B14069" w:rsidP="00B14069">
      <w:pPr>
        <w:pStyle w:val="Bezmezer"/>
      </w:pPr>
      <w:r>
        <w:t>Vaše vložky jsou ortopedické prostředky pro použití ve vhodné obuvi.</w:t>
      </w:r>
    </w:p>
    <w:p w14:paraId="65CA5902" w14:textId="35C83AC4" w:rsidR="00994C1E" w:rsidRDefault="00994C1E" w:rsidP="00B14069">
      <w:pPr>
        <w:pStyle w:val="Bezmezer"/>
        <w:numPr>
          <w:ilvl w:val="0"/>
          <w:numId w:val="40"/>
        </w:numPr>
      </w:pPr>
      <w:r>
        <w:t>Používání vložek je spjato se</w:t>
      </w:r>
      <w:r w:rsidR="00B14069">
        <w:t xml:space="preserve"> zvláštní</w:t>
      </w:r>
      <w:r>
        <w:t>mi</w:t>
      </w:r>
      <w:r w:rsidR="00B14069">
        <w:t xml:space="preserve"> požadavky na obuv, ve </w:t>
      </w:r>
      <w:r w:rsidR="00B14069" w:rsidRPr="00CD70DB">
        <w:t xml:space="preserve">které </w:t>
      </w:r>
      <w:r w:rsidRPr="00CD70DB">
        <w:t xml:space="preserve">je možné je </w:t>
      </w:r>
      <w:r w:rsidR="00CD70DB">
        <w:t>aplikovat</w:t>
      </w:r>
      <w:r w:rsidR="00F4520D">
        <w:t xml:space="preserve"> (strana 7). Dod</w:t>
      </w:r>
      <w:r w:rsidR="00B14069">
        <w:t xml:space="preserve">ržujte tyto požadavky při každém </w:t>
      </w:r>
      <w:r w:rsidR="00CD70DB">
        <w:t>pořízení</w:t>
      </w:r>
      <w:r w:rsidR="00B14069">
        <w:t xml:space="preserve"> nové obuvi. Při </w:t>
      </w:r>
      <w:r w:rsidR="00CD70DB">
        <w:t>pořizování</w:t>
      </w:r>
      <w:r w:rsidR="00B14069">
        <w:t xml:space="preserve"> obuvi v </w:t>
      </w:r>
      <w:r>
        <w:t>odlišné</w:t>
      </w:r>
      <w:r w:rsidR="00B14069">
        <w:t xml:space="preserve"> velikosti se obraťte na svého </w:t>
      </w:r>
      <w:proofErr w:type="spellStart"/>
      <w:r w:rsidR="00B14069">
        <w:t>ortotika</w:t>
      </w:r>
      <w:proofErr w:type="spellEnd"/>
      <w:r w:rsidR="00B14069">
        <w:t>-protetika.</w:t>
      </w:r>
    </w:p>
    <w:p w14:paraId="61F59933" w14:textId="77777777" w:rsidR="00994C1E" w:rsidRDefault="00B14069" w:rsidP="00B14069">
      <w:pPr>
        <w:pStyle w:val="Bezmezer"/>
        <w:numPr>
          <w:ilvl w:val="0"/>
          <w:numId w:val="40"/>
        </w:numPr>
      </w:pPr>
      <w:r>
        <w:lastRenderedPageBreak/>
        <w:t>Schopnost</w:t>
      </w:r>
      <w:r w:rsidR="00994C1E">
        <w:t xml:space="preserve"> pomůcky</w:t>
      </w:r>
      <w:r>
        <w:t xml:space="preserve"> </w:t>
      </w:r>
      <w:r w:rsidR="00994C1E">
        <w:t>odolávat</w:t>
      </w:r>
      <w:r>
        <w:t xml:space="preserve"> zatížení byla koordinována s očekávaným zatížením v době vybavení.</w:t>
      </w:r>
      <w:r w:rsidR="00994C1E">
        <w:t xml:space="preserve"> </w:t>
      </w:r>
      <w:r>
        <w:t>Nadměrné zatížení může vést k únavě materiálu nebo zničení zdravotnického prostředku.</w:t>
      </w:r>
    </w:p>
    <w:p w14:paraId="2AC90AD0" w14:textId="77777777" w:rsidR="00994C1E" w:rsidRDefault="00994C1E" w:rsidP="00B14069">
      <w:pPr>
        <w:pStyle w:val="Bezmezer"/>
        <w:numPr>
          <w:ilvl w:val="0"/>
          <w:numId w:val="40"/>
        </w:numPr>
      </w:pPr>
      <w:r>
        <w:t>Z</w:t>
      </w:r>
      <w:r w:rsidR="00B14069">
        <w:t>dravotnický prostředek se smí používat vodě, pouze pokud je k tomu určený.</w:t>
      </w:r>
    </w:p>
    <w:p w14:paraId="19C9E971" w14:textId="77777777" w:rsidR="00994C1E" w:rsidRDefault="00B14069" w:rsidP="00B14069">
      <w:pPr>
        <w:pStyle w:val="Bezmezer"/>
        <w:numPr>
          <w:ilvl w:val="0"/>
          <w:numId w:val="40"/>
        </w:numPr>
      </w:pPr>
      <w:r>
        <w:t>Nevystavujte zdravotnický prostředek teplotám nad 50 °C.</w:t>
      </w:r>
    </w:p>
    <w:p w14:paraId="37030A80" w14:textId="0A69D96C" w:rsidR="00FD36AE" w:rsidRPr="00827938" w:rsidRDefault="00B14069" w:rsidP="00B14069">
      <w:pPr>
        <w:pStyle w:val="Bezmezer"/>
        <w:numPr>
          <w:ilvl w:val="0"/>
          <w:numId w:val="40"/>
        </w:numPr>
      </w:pPr>
      <w:r>
        <w:t xml:space="preserve">Pomůcka nesmí přijít do styku s látkami, mastmi nebo krémy obsahujícími olej nebo tuk, </w:t>
      </w:r>
      <w:r w:rsidR="00994C1E">
        <w:t>nešetrnými</w:t>
      </w:r>
      <w:r>
        <w:t xml:space="preserve"> čisticí</w:t>
      </w:r>
      <w:r w:rsidR="00994C1E">
        <w:t>mi</w:t>
      </w:r>
      <w:r>
        <w:t xml:space="preserve"> prostředky nebo rozpouštědl</w:t>
      </w:r>
      <w:r w:rsidR="00994C1E">
        <w:t>y</w:t>
      </w:r>
      <w:r>
        <w:t>.</w:t>
      </w:r>
    </w:p>
    <w:p w14:paraId="3367CB77" w14:textId="27492052" w:rsidR="007C5D38" w:rsidRPr="007C5D38" w:rsidRDefault="000F055B" w:rsidP="007C5D38">
      <w:pPr>
        <w:pStyle w:val="Nadpis1"/>
      </w:pPr>
      <w:bookmarkStart w:id="3" w:name="_Toc76020080"/>
      <w:r>
        <w:t>Léčebné a terapeutické aspekty</w:t>
      </w:r>
      <w:bookmarkEnd w:id="3"/>
    </w:p>
    <w:p w14:paraId="631B4DD0" w14:textId="20D3A429" w:rsidR="007C5D38" w:rsidRDefault="007C5D38" w:rsidP="009D2BC9">
      <w:pPr>
        <w:pStyle w:val="Bezmezer"/>
        <w:rPr>
          <w:b/>
        </w:rPr>
      </w:pPr>
      <w:bookmarkStart w:id="4" w:name="_Hlk71195061"/>
      <w:bookmarkStart w:id="5" w:name="_Hlk71177691"/>
      <w:r w:rsidRPr="00B14069">
        <w:t xml:space="preserve">Vložky mohou mít podpůrné, tlumící </w:t>
      </w:r>
      <w:r>
        <w:t>či/a</w:t>
      </w:r>
      <w:r w:rsidRPr="00B14069">
        <w:t xml:space="preserve"> korekční účinky. Proto se používá kombinace různých materiálů pro zajištění vysoké úrovně tlumících a podpůrných vlastností.</w:t>
      </w:r>
    </w:p>
    <w:p w14:paraId="4AE84D7B" w14:textId="3B69C0EE" w:rsidR="009D2BC9" w:rsidRPr="009D2BC9" w:rsidRDefault="009D2BC9" w:rsidP="009D2BC9">
      <w:pPr>
        <w:pStyle w:val="Bezmezer"/>
        <w:rPr>
          <w:b/>
        </w:rPr>
      </w:pPr>
      <w:r w:rsidRPr="009D2BC9">
        <w:rPr>
          <w:b/>
        </w:rPr>
        <w:t>Kombinace s dalšími zdravotnickými prostředky</w:t>
      </w:r>
    </w:p>
    <w:p w14:paraId="4CF1402C" w14:textId="724D888A" w:rsidR="009D2BC9" w:rsidRDefault="009D2BC9" w:rsidP="009D2BC9">
      <w:pPr>
        <w:pStyle w:val="Bezmezer"/>
      </w:pPr>
      <w:r w:rsidRPr="009D2BC9">
        <w:t>Na doporučení lékaře či jiného zainteresovaného poskytovat</w:t>
      </w:r>
      <w:r w:rsidR="00A42717">
        <w:t xml:space="preserve">ele v procesu </w:t>
      </w:r>
      <w:proofErr w:type="spellStart"/>
      <w:r w:rsidR="00FD36AE">
        <w:t>ortoticko</w:t>
      </w:r>
      <w:proofErr w:type="spellEnd"/>
      <w:r w:rsidR="00FD36AE">
        <w:t>-</w:t>
      </w:r>
      <w:r w:rsidR="00A42717">
        <w:t>protetické péče o </w:t>
      </w:r>
      <w:r w:rsidRPr="009D2BC9">
        <w:t xml:space="preserve">pacienta (fyzioterapeut, ergoterapeut, </w:t>
      </w:r>
      <w:proofErr w:type="spellStart"/>
      <w:r w:rsidRPr="009D2BC9">
        <w:t>ortotik</w:t>
      </w:r>
      <w:proofErr w:type="spellEnd"/>
      <w:r w:rsidRPr="009D2BC9">
        <w:t>-protetik) je možné používat jiné doplňkové zdravotnické prostředk</w:t>
      </w:r>
      <w:r w:rsidR="00A42717">
        <w:t>y</w:t>
      </w:r>
      <w:r w:rsidRPr="009D2BC9">
        <w:t xml:space="preserve"> pro podporu funkce </w:t>
      </w:r>
      <w:r w:rsidR="007C5D38">
        <w:t>pomůcky</w:t>
      </w:r>
      <w:r w:rsidRPr="009D2BC9">
        <w:t xml:space="preserve"> či celkové sebeobsluhy pacienta. </w:t>
      </w:r>
      <w:bookmarkEnd w:id="4"/>
      <w:bookmarkEnd w:id="5"/>
    </w:p>
    <w:p w14:paraId="237C198F" w14:textId="6AED4D80" w:rsidR="007C5D38" w:rsidRDefault="007C5D38" w:rsidP="009D2BC9">
      <w:pPr>
        <w:pStyle w:val="Bezmezer"/>
      </w:pPr>
    </w:p>
    <w:p w14:paraId="1B035B60" w14:textId="77777777" w:rsidR="007C5D38" w:rsidRPr="007C5D38" w:rsidRDefault="007C5D38" w:rsidP="007C5D38">
      <w:pPr>
        <w:pStyle w:val="Bezmezer"/>
        <w:rPr>
          <w:b/>
          <w:bCs/>
          <w:sz w:val="16"/>
          <w:szCs w:val="20"/>
        </w:rPr>
      </w:pPr>
      <w:r w:rsidRPr="007C5D38">
        <w:rPr>
          <w:b/>
          <w:bCs/>
          <w:sz w:val="16"/>
          <w:szCs w:val="20"/>
        </w:rPr>
        <w:t>Senzomotorické vložky</w:t>
      </w:r>
    </w:p>
    <w:p w14:paraId="2CC31D70" w14:textId="7CAAB77F" w:rsidR="007C5D38" w:rsidRPr="007C5D38" w:rsidRDefault="007C5D38" w:rsidP="007C5D38">
      <w:pPr>
        <w:pStyle w:val="Bezmezer"/>
        <w:rPr>
          <w:sz w:val="16"/>
          <w:szCs w:val="20"/>
        </w:rPr>
      </w:pPr>
      <w:r w:rsidRPr="007C5D38">
        <w:rPr>
          <w:sz w:val="16"/>
          <w:szCs w:val="20"/>
        </w:rPr>
        <w:t xml:space="preserve">Následující informace jsou relevantní, pouze pokud jste obdrželi senzomotorické vložky od společnosti </w:t>
      </w:r>
      <w:proofErr w:type="spellStart"/>
      <w:r w:rsidRPr="007C5D38">
        <w:rPr>
          <w:sz w:val="16"/>
          <w:szCs w:val="20"/>
        </w:rPr>
        <w:t>Ottobock</w:t>
      </w:r>
      <w:proofErr w:type="spellEnd"/>
      <w:r w:rsidRPr="007C5D38">
        <w:rPr>
          <w:sz w:val="16"/>
          <w:szCs w:val="20"/>
        </w:rPr>
        <w:t>. Senzomotorické vložky ovlivňují svalový tonus a koordinaci poskytováním specifických smyslových informací. To může snížit nebo zkorigovat problémy s držením těla a rovnováhou</w:t>
      </w:r>
      <w:r>
        <w:rPr>
          <w:sz w:val="16"/>
          <w:szCs w:val="20"/>
        </w:rPr>
        <w:t>.</w:t>
      </w:r>
      <w:r w:rsidRPr="007C5D38">
        <w:rPr>
          <w:sz w:val="16"/>
          <w:szCs w:val="20"/>
        </w:rPr>
        <w:t xml:space="preserve"> Vzhledem k nezvyklému povrchu vložky může navyknutí si na senzomotorické vložky trvat 3 až 5 dní. Pokud máte pocit, že jsou vložky po této době stále nepohodlné, kontaktujte svého </w:t>
      </w:r>
      <w:proofErr w:type="spellStart"/>
      <w:r w:rsidRPr="007C5D38">
        <w:rPr>
          <w:sz w:val="16"/>
          <w:szCs w:val="20"/>
        </w:rPr>
        <w:t>ortotika</w:t>
      </w:r>
      <w:proofErr w:type="spellEnd"/>
      <w:r w:rsidRPr="007C5D38">
        <w:rPr>
          <w:sz w:val="16"/>
          <w:szCs w:val="20"/>
        </w:rPr>
        <w:t>-protetika, aby provedl další jemné úpravy.</w:t>
      </w:r>
    </w:p>
    <w:p w14:paraId="5E37C5AE" w14:textId="77777777" w:rsidR="000F055B" w:rsidRDefault="000F055B" w:rsidP="000923EF">
      <w:pPr>
        <w:pStyle w:val="Nadpis1"/>
        <w:rPr>
          <w:rFonts w:eastAsia="Arial"/>
        </w:rPr>
      </w:pPr>
      <w:bookmarkStart w:id="6" w:name="_Toc76020081"/>
      <w:r>
        <w:t>Bezpečnost</w:t>
      </w:r>
      <w:bookmarkEnd w:id="6"/>
    </w:p>
    <w:p w14:paraId="1CA77B0E" w14:textId="77777777" w:rsidR="00241BAE" w:rsidRDefault="000F055B" w:rsidP="000F055B">
      <w:pPr>
        <w:pStyle w:val="Nadpis2"/>
      </w:pPr>
      <w:bookmarkStart w:id="7" w:name="_Toc76020082"/>
      <w:r>
        <w:t>Vysvětlení bezpečnostních symbolů</w:t>
      </w:r>
      <w:bookmarkEnd w:id="7"/>
    </w:p>
    <w:tbl>
      <w:tblPr>
        <w:tblStyle w:val="Mkatabulky"/>
        <w:tblW w:w="72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119"/>
      </w:tblGrid>
      <w:tr w:rsidR="000923EF" w14:paraId="3CB751BE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60288F91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69AE0243" wp14:editId="5399BE9F">
                  <wp:extent cx="579600" cy="144000"/>
                  <wp:effectExtent l="0" t="0" r="0" b="889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dr-varovan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0F189275" w14:textId="77777777" w:rsidR="000923EF" w:rsidRDefault="000923EF" w:rsidP="000923EF">
            <w:r>
              <w:rPr>
                <w:rFonts w:cs="Arial"/>
                <w:szCs w:val="16"/>
              </w:rPr>
              <w:t>Varování před potenciálními riziky těžké nehody nebo poranění.</w:t>
            </w:r>
          </w:p>
        </w:tc>
      </w:tr>
      <w:tr w:rsidR="000923EF" w14:paraId="2C1BE157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5FC7CB8D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4C32C462" wp14:editId="52A4CFA6">
                  <wp:extent cx="579600" cy="144000"/>
                  <wp:effectExtent l="0" t="0" r="0" b="889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dr-pozor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0ED8BEC9" w14:textId="77777777" w:rsidR="000923EF" w:rsidRDefault="0098053D" w:rsidP="000923EF">
            <w:r>
              <w:rPr>
                <w:rFonts w:cs="Arial"/>
                <w:szCs w:val="16"/>
              </w:rPr>
              <w:t>Varování před potenciálním rizikem nehody nebo poranění.</w:t>
            </w:r>
          </w:p>
        </w:tc>
      </w:tr>
      <w:tr w:rsidR="000923EF" w14:paraId="5DB5A601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44A0828C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17BEEA4D" wp14:editId="122F3B08">
                  <wp:extent cx="579600" cy="144000"/>
                  <wp:effectExtent l="0" t="0" r="0" b="889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dr-upozorneni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5CBD1AAF" w14:textId="77777777" w:rsidR="000923EF" w:rsidRDefault="0098053D" w:rsidP="000923EF">
            <w:r>
              <w:rPr>
                <w:rFonts w:cs="Arial"/>
                <w:szCs w:val="16"/>
              </w:rPr>
              <w:t>Varování před nebezpečím způsobení technických škod.</w:t>
            </w:r>
          </w:p>
        </w:tc>
      </w:tr>
    </w:tbl>
    <w:p w14:paraId="1CAE6CED" w14:textId="77777777" w:rsidR="007506E6" w:rsidRDefault="007506E6" w:rsidP="00A33E4E">
      <w:pPr>
        <w:pStyle w:val="Bezmezer"/>
      </w:pPr>
    </w:p>
    <w:p w14:paraId="6A957D89" w14:textId="39D25FAF" w:rsidR="007506E6" w:rsidRDefault="007506E6" w:rsidP="007506E6">
      <w:pPr>
        <w:pStyle w:val="Nadpis2"/>
        <w:rPr>
          <w:noProof/>
          <w:lang w:eastAsia="cs-CZ"/>
        </w:rPr>
      </w:pPr>
      <w:bookmarkStart w:id="8" w:name="_Toc76020083"/>
      <w:r>
        <w:t>Všeobecné bezpečnostní pokyn</w:t>
      </w:r>
      <w:r w:rsidR="00040B26">
        <w:t>y</w:t>
      </w:r>
      <w:bookmarkEnd w:id="8"/>
      <w:r>
        <w:rPr>
          <w:noProof/>
          <w:lang w:eastAsia="cs-CZ"/>
        </w:rPr>
        <w:t xml:space="preserve"> </w:t>
      </w:r>
    </w:p>
    <w:p w14:paraId="56AD7E5C" w14:textId="031C0836" w:rsidR="00FD36AE" w:rsidRPr="00FD36AE" w:rsidRDefault="00FD36AE" w:rsidP="00FD36AE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0" wp14:anchorId="6573B44A" wp14:editId="22D86F5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629600" cy="748800"/>
                <wp:effectExtent l="0" t="0" r="19050" b="139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8D57BB1" w14:textId="77777777" w:rsidR="00FD36AE" w:rsidRDefault="00FD36AE" w:rsidP="00FD36AE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50FA6C1" wp14:editId="747D39B7">
                                  <wp:extent cx="867600" cy="216000"/>
                                  <wp:effectExtent l="0" t="0" r="8890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72133" w14:textId="257AC706" w:rsidR="00FD36AE" w:rsidRDefault="00FD36AE" w:rsidP="00FD36AE">
                            <w:pPr>
                              <w:pStyle w:val="Bezmezer"/>
                            </w:pPr>
                            <w:r>
                              <w:rPr>
                                <w:b/>
                              </w:rPr>
                              <w:t>Překročení provozní živostnosti</w:t>
                            </w:r>
                          </w:p>
                          <w:p w14:paraId="73C16A94" w14:textId="3471052E" w:rsidR="00FD36AE" w:rsidRDefault="00FD36AE" w:rsidP="00FD36AE">
                            <w:pPr>
                              <w:pStyle w:val="Bezmezer"/>
                            </w:pPr>
                            <w:r>
                              <w:t>Zranění pacienta nebo poškození výrobku v důsledky změn nebo ztráty funkčnosti</w:t>
                            </w:r>
                          </w:p>
                          <w:p w14:paraId="5E22B3CA" w14:textId="37896C5B" w:rsidR="00FD36AE" w:rsidRPr="00AC6682" w:rsidRDefault="00FD36AE" w:rsidP="00FD36AE">
                            <w:pPr>
                              <w:pStyle w:val="Bezmezer"/>
                              <w:numPr>
                                <w:ilvl w:val="0"/>
                                <w:numId w:val="13"/>
                              </w:numPr>
                            </w:pPr>
                            <w:r w:rsidRPr="00AC6682">
                              <w:t>D</w:t>
                            </w:r>
                            <w:r>
                              <w:t>bejte na to, aby nebyla překročena schválená provozní životnost výrobku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B44A" id="Textové pole 3" o:spid="_x0000_s1029" type="#_x0000_t202" style="position:absolute;margin-left:0;margin-top:-.05pt;width:364.55pt;height:58.9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58D57BB1" w14:textId="77777777" w:rsidR="00FD36AE" w:rsidRDefault="00FD36AE" w:rsidP="00FD36AE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50FA6C1" wp14:editId="747D39B7">
                            <wp:extent cx="867600" cy="216000"/>
                            <wp:effectExtent l="0" t="0" r="8890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72133" w14:textId="257AC706" w:rsidR="00FD36AE" w:rsidRDefault="00FD36AE" w:rsidP="00FD36AE">
                      <w:pPr>
                        <w:pStyle w:val="Bezmezer"/>
                      </w:pPr>
                      <w:r>
                        <w:rPr>
                          <w:b/>
                        </w:rPr>
                        <w:t>Překročení provozní živostnosti</w:t>
                      </w:r>
                    </w:p>
                    <w:p w14:paraId="73C16A94" w14:textId="3471052E" w:rsidR="00FD36AE" w:rsidRDefault="00FD36AE" w:rsidP="00FD36AE">
                      <w:pPr>
                        <w:pStyle w:val="Bezmezer"/>
                      </w:pPr>
                      <w:r>
                        <w:t>Zranění pacienta nebo poškození výrobku v důsledky změn nebo ztráty funkčnosti</w:t>
                      </w:r>
                    </w:p>
                    <w:p w14:paraId="5E22B3CA" w14:textId="37896C5B" w:rsidR="00FD36AE" w:rsidRPr="00AC6682" w:rsidRDefault="00FD36AE" w:rsidP="00FD36AE">
                      <w:pPr>
                        <w:pStyle w:val="Bezmezer"/>
                        <w:numPr>
                          <w:ilvl w:val="0"/>
                          <w:numId w:val="13"/>
                        </w:numPr>
                      </w:pPr>
                      <w:r w:rsidRPr="00AC6682">
                        <w:t>D</w:t>
                      </w:r>
                      <w:r>
                        <w:t>bejte na to, aby nebyla překročena schválená provozní životnost výrobku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DEEE1" w14:textId="77777777" w:rsidR="007506E6" w:rsidRDefault="007506E6" w:rsidP="007506E6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38F85815" wp14:editId="2A57DD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B6E5E44" w14:textId="77777777" w:rsidR="000923EF" w:rsidRDefault="000923EF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CC5F1A9" wp14:editId="00D4D7C2">
                                  <wp:extent cx="867600" cy="216000"/>
                                  <wp:effectExtent l="0" t="0" r="8890" b="0"/>
                                  <wp:docPr id="15" name="Obráze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233C16" w14:textId="77777777" w:rsidR="0066641C" w:rsidRDefault="000923EF" w:rsidP="00AC6682">
                            <w:pPr>
                              <w:pStyle w:val="Bezmezer"/>
                            </w:pPr>
                            <w:r w:rsidRPr="0066641C">
                              <w:rPr>
                                <w:b/>
                              </w:rPr>
                              <w:t>Nedodržování pokynů v návodu k použití při používání výrobku</w:t>
                            </w:r>
                            <w:r w:rsidR="0066641C">
                              <w:t>.</w:t>
                            </w:r>
                          </w:p>
                          <w:p w14:paraId="26C4C241" w14:textId="77777777" w:rsidR="00AC6682" w:rsidRDefault="000923EF" w:rsidP="00AC6682">
                            <w:pPr>
                              <w:pStyle w:val="Bezmezer"/>
                            </w:pPr>
                            <w:r w:rsidRPr="00AC6682">
                              <w:t>Zhoršení zdravotního stavu a poškození výrobku z důvodu nedodržení bezpečnostních pokynů</w:t>
                            </w:r>
                          </w:p>
                          <w:p w14:paraId="655CFC2C" w14:textId="77777777" w:rsidR="000923EF" w:rsidRPr="00AC6682" w:rsidRDefault="000923EF" w:rsidP="00A664DC">
                            <w:pPr>
                              <w:pStyle w:val="Bezmezer"/>
                              <w:numPr>
                                <w:ilvl w:val="0"/>
                                <w:numId w:val="13"/>
                              </w:numPr>
                            </w:pPr>
                            <w:r w:rsidRPr="00AC6682">
                              <w:t>Dodržujte bezpečnostní pokyny v tomto návodu k použití.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5815" id="Textové pole 13" o:spid="_x0000_s1030" type="#_x0000_t202" style="position:absolute;margin-left:0;margin-top:0;width:364.55pt;height:58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3B6E5E44" w14:textId="77777777" w:rsidR="000923EF" w:rsidRDefault="000923EF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CC5F1A9" wp14:editId="00D4D7C2">
                            <wp:extent cx="867600" cy="216000"/>
                            <wp:effectExtent l="0" t="0" r="8890" b="0"/>
                            <wp:docPr id="15" name="Obráze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233C16" w14:textId="77777777" w:rsidR="0066641C" w:rsidRDefault="000923EF" w:rsidP="00AC6682">
                      <w:pPr>
                        <w:pStyle w:val="Bezmezer"/>
                      </w:pPr>
                      <w:r w:rsidRPr="0066641C">
                        <w:rPr>
                          <w:b/>
                        </w:rPr>
                        <w:t>Nedodržování pokynů v návodu k použití při používání výrobku</w:t>
                      </w:r>
                      <w:r w:rsidR="0066641C">
                        <w:t>.</w:t>
                      </w:r>
                    </w:p>
                    <w:p w14:paraId="26C4C241" w14:textId="77777777" w:rsidR="00AC6682" w:rsidRDefault="000923EF" w:rsidP="00AC6682">
                      <w:pPr>
                        <w:pStyle w:val="Bezmezer"/>
                      </w:pPr>
                      <w:r w:rsidRPr="00AC6682">
                        <w:t>Zhoršení zdravotního stavu a poškození výrobku z důvodu nedodržení bezpečnostních pokynů</w:t>
                      </w:r>
                    </w:p>
                    <w:p w14:paraId="655CFC2C" w14:textId="77777777" w:rsidR="000923EF" w:rsidRPr="00AC6682" w:rsidRDefault="000923EF" w:rsidP="00A664DC">
                      <w:pPr>
                        <w:pStyle w:val="Bezmezer"/>
                        <w:numPr>
                          <w:ilvl w:val="0"/>
                          <w:numId w:val="13"/>
                        </w:numPr>
                      </w:pPr>
                      <w:r w:rsidRPr="00AC6682">
                        <w:t>Dodržujte bezpečnostní pokyny v tomto návodu k použití.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1D5C0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0A320071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3B47B2C9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48A2AAA7" w14:textId="77777777" w:rsidR="007506E6" w:rsidRDefault="007506E6" w:rsidP="007506E6">
      <w:pPr>
        <w:pStyle w:val="Bezmezer"/>
      </w:pPr>
    </w:p>
    <w:p w14:paraId="23799625" w14:textId="77777777" w:rsidR="007506E6" w:rsidRDefault="007506E6" w:rsidP="007506E6">
      <w:pPr>
        <w:pStyle w:val="Bezmezer"/>
      </w:pPr>
    </w:p>
    <w:p w14:paraId="0A81DC3E" w14:textId="77777777" w:rsidR="007506E6" w:rsidRPr="00A33E4E" w:rsidRDefault="007506E6" w:rsidP="00A664DC">
      <w:pPr>
        <w:pStyle w:val="Bezmezer"/>
      </w:pPr>
    </w:p>
    <w:p w14:paraId="32EADEFC" w14:textId="77777777" w:rsidR="007506E6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07DDD4E3" wp14:editId="643CBDD0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4629150" cy="748665"/>
                <wp:effectExtent l="0" t="0" r="19050" b="2667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4866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5386C02" w14:textId="77777777" w:rsidR="00AC6682" w:rsidRDefault="00AC6682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065EE98" wp14:editId="617EEAC6">
                                  <wp:extent cx="867600" cy="216000"/>
                                  <wp:effectExtent l="0" t="0" r="8890" b="0"/>
                                  <wp:docPr id="22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943948" w14:textId="77777777" w:rsidR="0066641C" w:rsidRDefault="00AC6682" w:rsidP="00AC6682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C6682">
                              <w:rPr>
                                <w:b/>
                              </w:rPr>
                              <w:t>Kontakt s teplem, žhavými předměty nebo ohněm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1664D9B" w14:textId="77777777" w:rsidR="00AC6682" w:rsidRDefault="00AC6682" w:rsidP="00AC6682">
                            <w:pPr>
                              <w:pStyle w:val="Bezmezer"/>
                            </w:pPr>
                            <w:r w:rsidRPr="00AC6682">
                              <w:t>Zranění (např. popáleniny) způsobené roztavením materiálu</w:t>
                            </w:r>
                            <w:r w:rsidR="00CE233B">
                              <w:t>.</w:t>
                            </w:r>
                          </w:p>
                          <w:p w14:paraId="0CBC13F8" w14:textId="39610A11" w:rsidR="00AC6682" w:rsidRPr="00AC6682" w:rsidRDefault="00AC6682" w:rsidP="00A664DC">
                            <w:pPr>
                              <w:pStyle w:val="Bezmezer"/>
                              <w:numPr>
                                <w:ilvl w:val="0"/>
                                <w:numId w:val="12"/>
                              </w:numPr>
                            </w:pPr>
                            <w:r w:rsidRPr="00AC6682">
                              <w:t xml:space="preserve">Chraňte </w:t>
                            </w:r>
                            <w:r w:rsidR="00F4520D">
                              <w:t>pomůcku</w:t>
                            </w:r>
                            <w:r w:rsidRPr="00AC6682">
                              <w:t xml:space="preserve"> před otevřeným plamenem, žhavými předměty a jinými zdroji tepla.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D4E3" id="Textové pole 21" o:spid="_x0000_s1031" type="#_x0000_t202" style="position:absolute;margin-left:0;margin-top:3.4pt;width:364.5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5386C02" w14:textId="77777777" w:rsidR="00AC6682" w:rsidRDefault="00AC6682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065EE98" wp14:editId="617EEAC6">
                            <wp:extent cx="867600" cy="216000"/>
                            <wp:effectExtent l="0" t="0" r="8890" b="0"/>
                            <wp:docPr id="22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943948" w14:textId="77777777" w:rsidR="0066641C" w:rsidRDefault="00AC6682" w:rsidP="00AC6682">
                      <w:pPr>
                        <w:pStyle w:val="Bezmezer"/>
                        <w:rPr>
                          <w:b/>
                        </w:rPr>
                      </w:pPr>
                      <w:r w:rsidRPr="00AC6682">
                        <w:rPr>
                          <w:b/>
                        </w:rPr>
                        <w:t>Kontakt s teplem, žhavými předměty nebo ohněm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41664D9B" w14:textId="77777777" w:rsidR="00AC6682" w:rsidRDefault="00AC6682" w:rsidP="00AC6682">
                      <w:pPr>
                        <w:pStyle w:val="Bezmezer"/>
                      </w:pPr>
                      <w:r w:rsidRPr="00AC6682">
                        <w:t>Zranění (např. popáleniny) způsobené roztavením materiálu</w:t>
                      </w:r>
                      <w:r w:rsidR="00CE233B">
                        <w:t>.</w:t>
                      </w:r>
                    </w:p>
                    <w:p w14:paraId="0CBC13F8" w14:textId="39610A11" w:rsidR="00AC6682" w:rsidRPr="00AC6682" w:rsidRDefault="00AC6682" w:rsidP="00A664DC">
                      <w:pPr>
                        <w:pStyle w:val="Bezmezer"/>
                        <w:numPr>
                          <w:ilvl w:val="0"/>
                          <w:numId w:val="12"/>
                        </w:numPr>
                      </w:pPr>
                      <w:r w:rsidRPr="00AC6682">
                        <w:t xml:space="preserve">Chraňte </w:t>
                      </w:r>
                      <w:r w:rsidR="00F4520D">
                        <w:t>pomůcku</w:t>
                      </w:r>
                      <w:r w:rsidRPr="00AC6682">
                        <w:t xml:space="preserve"> před otevřeným plamenem, žhavými předměty a jinými zdroji tepla.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946AE" w14:textId="77777777" w:rsidR="000923EF" w:rsidRDefault="000923EF" w:rsidP="00A664DC">
      <w:pPr>
        <w:pStyle w:val="Bezmezer"/>
      </w:pPr>
    </w:p>
    <w:p w14:paraId="029978F3" w14:textId="77777777" w:rsidR="00AC6682" w:rsidRDefault="00AC6682" w:rsidP="00A664DC">
      <w:pPr>
        <w:pStyle w:val="Bezmezer"/>
      </w:pPr>
    </w:p>
    <w:p w14:paraId="54C1BFF1" w14:textId="77777777" w:rsidR="00AC6682" w:rsidRDefault="00AC6682" w:rsidP="00A664DC">
      <w:pPr>
        <w:pStyle w:val="Bezmezer"/>
      </w:pPr>
    </w:p>
    <w:p w14:paraId="27ED6D33" w14:textId="77777777" w:rsidR="00A664DC" w:rsidRDefault="00A664DC" w:rsidP="00A664DC">
      <w:pPr>
        <w:pStyle w:val="Bezmezer"/>
      </w:pPr>
    </w:p>
    <w:p w14:paraId="5A83168A" w14:textId="77777777" w:rsidR="00AC6682" w:rsidRDefault="00AC6682" w:rsidP="00A664DC">
      <w:pPr>
        <w:pStyle w:val="Bezmezer"/>
      </w:pPr>
    </w:p>
    <w:p w14:paraId="7204A43D" w14:textId="77777777" w:rsidR="00A664DC" w:rsidRDefault="00A664DC" w:rsidP="00A664DC">
      <w:pPr>
        <w:pStyle w:val="Bezmezer"/>
      </w:pPr>
    </w:p>
    <w:p w14:paraId="371DBEE2" w14:textId="77777777" w:rsidR="006E1B31" w:rsidRDefault="006E1B31">
      <w:r>
        <w:br w:type="page"/>
      </w:r>
    </w:p>
    <w:p w14:paraId="0B30AE5C" w14:textId="57ADA3D8" w:rsidR="00A664DC" w:rsidRDefault="007C5D38" w:rsidP="00A664DC">
      <w:pPr>
        <w:pStyle w:val="Bezmezer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44480460" wp14:editId="31E87406">
                <wp:simplePos x="0" y="0"/>
                <wp:positionH relativeFrom="margin">
                  <wp:posOffset>0</wp:posOffset>
                </wp:positionH>
                <wp:positionV relativeFrom="margin">
                  <wp:posOffset>-23283</wp:posOffset>
                </wp:positionV>
                <wp:extent cx="4629150" cy="1356995"/>
                <wp:effectExtent l="0" t="0" r="19050" b="1524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84AC3BA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C10F000" wp14:editId="70D3FF59">
                                  <wp:extent cx="871200" cy="216000"/>
                                  <wp:effectExtent l="0" t="0" r="5715" b="0"/>
                                  <wp:docPr id="27" name="Obráze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43A04B" w14:textId="77777777" w:rsidR="00E80085" w:rsidRPr="00E80085" w:rsidRDefault="00E80085" w:rsidP="00E80085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Používání výrobku za nesprávných okolních podmínek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786950C8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t>Poškození nebo zničení v důsledku nesprávného použití</w:t>
                            </w:r>
                            <w:r w:rsidR="00CE233B">
                              <w:t>.</w:t>
                            </w:r>
                          </w:p>
                          <w:p w14:paraId="55E3AB76" w14:textId="4EBACEF6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 xml:space="preserve">Nepoužívejte </w:t>
                            </w:r>
                            <w:r w:rsidR="00F75AB4">
                              <w:t>pomůcku</w:t>
                            </w:r>
                            <w:r w:rsidRPr="00E80085">
                              <w:t xml:space="preserve"> v podmínkách vysoké relativní vlhkosti.</w:t>
                            </w:r>
                          </w:p>
                          <w:p w14:paraId="17869B65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Nevystavujte výrobek teplotám pod -10 °C nebo nad + 60 °C (např. sauna, nadměrné vystavování slunečnímu sv</w:t>
                            </w:r>
                            <w:r w:rsidR="00A42717">
                              <w:t>itu</w:t>
                            </w:r>
                            <w:r w:rsidRPr="00E80085">
                              <w:t>, sušení na radiátoru).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80460" id="Textové pole 25" o:spid="_x0000_s1032" type="#_x0000_t202" style="position:absolute;margin-left:0;margin-top:-1.85pt;width:364.5pt;height:10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484AC3BA" w14:textId="77777777" w:rsidR="00E80085" w:rsidRPr="00E80085" w:rsidRDefault="00E80085" w:rsidP="00E80085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C10F000" wp14:editId="70D3FF59">
                            <wp:extent cx="871200" cy="216000"/>
                            <wp:effectExtent l="0" t="0" r="5715" b="0"/>
                            <wp:docPr id="27" name="Obráze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43A04B" w14:textId="77777777" w:rsidR="00E80085" w:rsidRPr="00E80085" w:rsidRDefault="00E80085" w:rsidP="00E80085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Používání výrobku za nesprávných okolních podmínek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786950C8" w14:textId="77777777" w:rsidR="00E80085" w:rsidRPr="00E80085" w:rsidRDefault="00E80085" w:rsidP="00E80085">
                      <w:pPr>
                        <w:pStyle w:val="Bezmezer"/>
                      </w:pPr>
                      <w:r w:rsidRPr="00E80085">
                        <w:t>Poškození nebo zničení v důsledku nesprávného použití</w:t>
                      </w:r>
                      <w:r w:rsidR="00CE233B">
                        <w:t>.</w:t>
                      </w:r>
                    </w:p>
                    <w:p w14:paraId="55E3AB76" w14:textId="4EBACEF6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 xml:space="preserve">Nepoužívejte </w:t>
                      </w:r>
                      <w:r w:rsidR="00F75AB4">
                        <w:t>pomůcku</w:t>
                      </w:r>
                      <w:r w:rsidRPr="00E80085">
                        <w:t xml:space="preserve"> v podmínkách vysoké relativní vlhkosti.</w:t>
                      </w:r>
                    </w:p>
                    <w:p w14:paraId="17869B65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Nevystavujte výrobek teplotám pod -10 °C nebo nad + 60 °C (např. sauna, nadměrné vystavování slunečnímu sv</w:t>
                      </w:r>
                      <w:r w:rsidR="00A42717">
                        <w:t>itu</w:t>
                      </w:r>
                      <w:r w:rsidRPr="00E80085">
                        <w:t>, sušení na radiátoru).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9DB31F" w14:textId="32FABC37" w:rsidR="00A664DC" w:rsidRDefault="00A664DC" w:rsidP="00A664DC">
      <w:pPr>
        <w:pStyle w:val="Bezmezer"/>
      </w:pPr>
    </w:p>
    <w:p w14:paraId="6DED92D6" w14:textId="27D37FCD" w:rsidR="00A664DC" w:rsidRDefault="00A664DC" w:rsidP="00A664DC">
      <w:pPr>
        <w:pStyle w:val="Bezmezer"/>
      </w:pPr>
    </w:p>
    <w:p w14:paraId="4E270F22" w14:textId="611D472A" w:rsidR="006E1B31" w:rsidRDefault="006E1B31" w:rsidP="00A664DC">
      <w:pPr>
        <w:pStyle w:val="Bezmezer"/>
      </w:pPr>
    </w:p>
    <w:p w14:paraId="4B7C5AB3" w14:textId="175E80B4" w:rsidR="006E1B31" w:rsidRDefault="006E1B31" w:rsidP="00A664DC">
      <w:pPr>
        <w:pStyle w:val="Bezmezer"/>
      </w:pPr>
    </w:p>
    <w:p w14:paraId="7CB06C93" w14:textId="17B5999A" w:rsidR="006E1B31" w:rsidRDefault="006E1B31" w:rsidP="00A664DC">
      <w:pPr>
        <w:pStyle w:val="Bezmezer"/>
      </w:pPr>
    </w:p>
    <w:p w14:paraId="287D725C" w14:textId="77777777" w:rsidR="006E1B31" w:rsidRDefault="006E1B31" w:rsidP="00A664DC">
      <w:pPr>
        <w:pStyle w:val="Bezmezer"/>
      </w:pPr>
    </w:p>
    <w:p w14:paraId="6F98F49B" w14:textId="77777777" w:rsidR="006E1B31" w:rsidRDefault="006E1B31" w:rsidP="00A664DC">
      <w:pPr>
        <w:pStyle w:val="Bezmezer"/>
      </w:pPr>
    </w:p>
    <w:p w14:paraId="59ECDF8F" w14:textId="38485161" w:rsidR="006E1B31" w:rsidRDefault="007C5D38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446577C7" wp14:editId="380363A2">
                <wp:simplePos x="0" y="0"/>
                <wp:positionH relativeFrom="margin">
                  <wp:posOffset>1905</wp:posOffset>
                </wp:positionH>
                <wp:positionV relativeFrom="paragraph">
                  <wp:posOffset>45508</wp:posOffset>
                </wp:positionV>
                <wp:extent cx="4629150" cy="1356995"/>
                <wp:effectExtent l="0" t="0" r="19050" b="158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4D06BC3" w14:textId="77777777" w:rsidR="000061B3" w:rsidRDefault="000061B3" w:rsidP="000061B3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FF7E0E3" wp14:editId="337B1924">
                                  <wp:extent cx="871200" cy="216000"/>
                                  <wp:effectExtent l="0" t="0" r="5715" b="0"/>
                                  <wp:docPr id="31" name="Obráze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C2C76C" w14:textId="77777777" w:rsidR="00CE233B" w:rsidRDefault="000061B3" w:rsidP="000061B3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Mechanické přetížení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3D693AD3" w14:textId="77777777" w:rsidR="000061B3" w:rsidRPr="00E80085" w:rsidRDefault="000061B3" w:rsidP="000061B3">
                            <w:pPr>
                              <w:pStyle w:val="Bezmezer"/>
                            </w:pPr>
                            <w:r w:rsidRPr="00E80085">
                              <w:t>Zhoršení funkce v důsledku mechanického poškození.</w:t>
                            </w:r>
                          </w:p>
                          <w:p w14:paraId="09027A29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Před každým použitím zkontrolujte, zda není výrobek poškozen.</w:t>
                            </w:r>
                          </w:p>
                          <w:p w14:paraId="3F1531A4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Nepoužívejte výrobek, pokud byla zhoršena jeho funkčnost.</w:t>
                            </w:r>
                          </w:p>
                          <w:p w14:paraId="2B1E23A4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Přijměte veškerá nezbytná opatření (např. opravu, výměnu, kontrolu zákaznickým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77C7" id="Textové pole 30" o:spid="_x0000_s1033" type="#_x0000_t202" style="position:absolute;margin-left:.15pt;margin-top:3.6pt;width:364.5pt;height:10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4D06BC3" w14:textId="77777777" w:rsidR="000061B3" w:rsidRDefault="000061B3" w:rsidP="000061B3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FF7E0E3" wp14:editId="337B1924">
                            <wp:extent cx="871200" cy="216000"/>
                            <wp:effectExtent l="0" t="0" r="5715" b="0"/>
                            <wp:docPr id="31" name="Obráze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C2C76C" w14:textId="77777777" w:rsidR="00CE233B" w:rsidRDefault="000061B3" w:rsidP="000061B3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Mechanické přetížení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3D693AD3" w14:textId="77777777" w:rsidR="000061B3" w:rsidRPr="00E80085" w:rsidRDefault="000061B3" w:rsidP="000061B3">
                      <w:pPr>
                        <w:pStyle w:val="Bezmezer"/>
                      </w:pPr>
                      <w:r w:rsidRPr="00E80085">
                        <w:t>Zhoršení funkce v důsledku mechanického poškození.</w:t>
                      </w:r>
                    </w:p>
                    <w:p w14:paraId="09027A29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Před každým použitím zkontrolujte, zda není výrobek poškozen.</w:t>
                      </w:r>
                    </w:p>
                    <w:p w14:paraId="3F1531A4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Nepoužívejte výrobek, pokud byla zhoršena jeho funkčnost.</w:t>
                      </w:r>
                    </w:p>
                    <w:p w14:paraId="2B1E23A4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Přijměte veškerá nezbytná opatření (např. opravu, výměnu, kontrolu zákaznickým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95786" w14:textId="03A3DCD5" w:rsidR="00A664DC" w:rsidRDefault="00A664DC" w:rsidP="00A664DC">
      <w:pPr>
        <w:pStyle w:val="Bezmezer"/>
      </w:pPr>
    </w:p>
    <w:p w14:paraId="6BAFA311" w14:textId="13FE72E6" w:rsidR="00E80085" w:rsidRDefault="00E80085"/>
    <w:p w14:paraId="4C0FB8E3" w14:textId="28F7A1F2" w:rsidR="00A664DC" w:rsidRDefault="00A664DC" w:rsidP="00A664DC">
      <w:pPr>
        <w:pStyle w:val="Bezmezer"/>
      </w:pPr>
    </w:p>
    <w:p w14:paraId="1234C418" w14:textId="403C9F2D" w:rsidR="00A664DC" w:rsidRDefault="00A664DC" w:rsidP="00A664DC">
      <w:pPr>
        <w:pStyle w:val="Bezmezer"/>
      </w:pPr>
    </w:p>
    <w:p w14:paraId="0D538837" w14:textId="1884C362" w:rsidR="00AC6682" w:rsidRDefault="00AC6682" w:rsidP="00A664DC">
      <w:pPr>
        <w:pStyle w:val="Bezmezer"/>
      </w:pPr>
    </w:p>
    <w:p w14:paraId="589D61FF" w14:textId="77777777" w:rsidR="00A664DC" w:rsidRDefault="00A664DC" w:rsidP="00A664DC">
      <w:pPr>
        <w:pStyle w:val="Bezmezer"/>
      </w:pPr>
    </w:p>
    <w:p w14:paraId="28C5606F" w14:textId="77777777" w:rsidR="00A664DC" w:rsidRDefault="00A664DC" w:rsidP="00A664DC">
      <w:pPr>
        <w:pStyle w:val="Bezmezer"/>
      </w:pPr>
    </w:p>
    <w:p w14:paraId="37115246" w14:textId="079400A2" w:rsidR="00A664DC" w:rsidRDefault="007C5D38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0" wp14:anchorId="36F2DA41" wp14:editId="229D6C66">
                <wp:simplePos x="0" y="0"/>
                <wp:positionH relativeFrom="margin">
                  <wp:posOffset>1905</wp:posOffset>
                </wp:positionH>
                <wp:positionV relativeFrom="paragraph">
                  <wp:posOffset>122344</wp:posOffset>
                </wp:positionV>
                <wp:extent cx="4629150" cy="1356995"/>
                <wp:effectExtent l="0" t="0" r="19050" b="26035"/>
                <wp:wrapNone/>
                <wp:docPr id="288" name="Textové po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AE8AB20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4804828" wp14:editId="185CE45A">
                                  <wp:extent cx="871200" cy="216000"/>
                                  <wp:effectExtent l="0" t="0" r="5715" b="0"/>
                                  <wp:docPr id="289" name="Obrázek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F9BA0D" w14:textId="77777777" w:rsidR="0066641C" w:rsidRPr="009A658D" w:rsidRDefault="0066641C" w:rsidP="0066641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A658D">
                              <w:rPr>
                                <w:b/>
                              </w:rPr>
                              <w:t>Nesprávné použití a provedení změn na výrobku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29634CE1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t>Změna nebo ztráta funkčnosti a poškození výrobku</w:t>
                            </w:r>
                            <w:r w:rsidR="00CE233B">
                              <w:t>.</w:t>
                            </w:r>
                          </w:p>
                          <w:p w14:paraId="61892A81" w14:textId="77777777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>Používejte tento výrobek pouze dle jeho učeného účelu, který je specifikovaný kapitole 3</w:t>
                            </w:r>
                            <w:r w:rsidR="00CE233B">
                              <w:t>.</w:t>
                            </w:r>
                          </w:p>
                          <w:p w14:paraId="66307DBD" w14:textId="77777777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>Na prostředku neprovádějte žádné změny.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DA41" id="Textové pole 288" o:spid="_x0000_s1034" type="#_x0000_t202" style="position:absolute;margin-left:.15pt;margin-top:9.65pt;width:364.5pt;height:10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3AE8AB20" w14:textId="77777777" w:rsidR="0066641C" w:rsidRPr="009A658D" w:rsidRDefault="0066641C" w:rsidP="0066641C">
                      <w:pPr>
                        <w:pStyle w:val="Bezmezer"/>
                      </w:pPr>
                      <w:r w:rsidRPr="009A658D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4804828" wp14:editId="185CE45A">
                            <wp:extent cx="871200" cy="216000"/>
                            <wp:effectExtent l="0" t="0" r="5715" b="0"/>
                            <wp:docPr id="289" name="Obrázek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F9BA0D" w14:textId="77777777" w:rsidR="0066641C" w:rsidRPr="009A658D" w:rsidRDefault="0066641C" w:rsidP="0066641C">
                      <w:pPr>
                        <w:pStyle w:val="Bezmezer"/>
                        <w:rPr>
                          <w:b/>
                        </w:rPr>
                      </w:pPr>
                      <w:r w:rsidRPr="009A658D">
                        <w:rPr>
                          <w:b/>
                        </w:rPr>
                        <w:t>Nesprávné použití a provedení změn na výrobku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29634CE1" w14:textId="77777777" w:rsidR="0066641C" w:rsidRPr="009A658D" w:rsidRDefault="0066641C" w:rsidP="0066641C">
                      <w:pPr>
                        <w:pStyle w:val="Bezmezer"/>
                      </w:pPr>
                      <w:r w:rsidRPr="009A658D">
                        <w:t>Změna nebo ztráta funkčnosti a poškození výrobku</w:t>
                      </w:r>
                      <w:r w:rsidR="00CE233B">
                        <w:t>.</w:t>
                      </w:r>
                    </w:p>
                    <w:p w14:paraId="61892A81" w14:textId="77777777"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>Používejte tento výrobek pouze dle jeho učeného účelu, který je specifikovaný kapitole 3</w:t>
                      </w:r>
                      <w:r w:rsidR="00CE233B">
                        <w:t>.</w:t>
                      </w:r>
                    </w:p>
                    <w:p w14:paraId="66307DBD" w14:textId="77777777"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>Na prostředku neprovádějte žádné změny.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E1A01" w14:textId="7AAFAFEE" w:rsidR="00A664DC" w:rsidRDefault="00A664DC" w:rsidP="00A664DC">
      <w:pPr>
        <w:pStyle w:val="Bezmezer"/>
      </w:pPr>
    </w:p>
    <w:p w14:paraId="1C885249" w14:textId="53CCCB4D" w:rsidR="00A664DC" w:rsidRDefault="00A664DC" w:rsidP="00A664DC">
      <w:pPr>
        <w:pStyle w:val="Bezmezer"/>
      </w:pPr>
    </w:p>
    <w:p w14:paraId="34C97DA8" w14:textId="06B46CA2" w:rsidR="00A664DC" w:rsidRDefault="00A664DC" w:rsidP="00A664DC">
      <w:pPr>
        <w:pStyle w:val="Bezmezer"/>
      </w:pPr>
    </w:p>
    <w:p w14:paraId="30E66648" w14:textId="4C52050E" w:rsidR="00A664DC" w:rsidRDefault="00A664DC" w:rsidP="00A664DC">
      <w:pPr>
        <w:pStyle w:val="Bezmezer"/>
      </w:pPr>
    </w:p>
    <w:p w14:paraId="11EEA03E" w14:textId="77777777" w:rsidR="00A664DC" w:rsidRDefault="00A664DC" w:rsidP="00A664DC">
      <w:pPr>
        <w:pStyle w:val="Bezmezer"/>
      </w:pPr>
    </w:p>
    <w:p w14:paraId="0A8613F6" w14:textId="6E0316F1" w:rsidR="00A664DC" w:rsidRDefault="00A664DC" w:rsidP="00A664DC">
      <w:pPr>
        <w:pStyle w:val="Bezmezer"/>
      </w:pPr>
    </w:p>
    <w:p w14:paraId="54B88900" w14:textId="77777777" w:rsidR="00A664DC" w:rsidRDefault="00A664DC" w:rsidP="00A664DC">
      <w:pPr>
        <w:pStyle w:val="Bezmezer"/>
      </w:pPr>
    </w:p>
    <w:p w14:paraId="466CAD86" w14:textId="77777777" w:rsidR="00E80085" w:rsidRDefault="00E80085" w:rsidP="00A664DC">
      <w:pPr>
        <w:pStyle w:val="Bezmezer"/>
      </w:pPr>
    </w:p>
    <w:p w14:paraId="785DF2F8" w14:textId="77777777" w:rsidR="00A664DC" w:rsidRDefault="00A664DC" w:rsidP="00A664DC">
      <w:pPr>
        <w:pStyle w:val="Bezmezer"/>
      </w:pPr>
    </w:p>
    <w:p w14:paraId="1739C887" w14:textId="77777777" w:rsidR="00932C4A" w:rsidRDefault="00932C4A" w:rsidP="00932C4A">
      <w:pPr>
        <w:pStyle w:val="Nadpis2"/>
      </w:pPr>
      <w:bookmarkStart w:id="9" w:name="_Toc76020084"/>
      <w:r>
        <w:t>Kontrola</w:t>
      </w:r>
      <w:bookmarkEnd w:id="9"/>
    </w:p>
    <w:p w14:paraId="1ECE9B3E" w14:textId="77777777" w:rsidR="00AC6682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73737446" wp14:editId="2F40A109">
                <wp:simplePos x="0" y="0"/>
                <wp:positionH relativeFrom="margin">
                  <wp:posOffset>1905</wp:posOffset>
                </wp:positionH>
                <wp:positionV relativeFrom="paragraph">
                  <wp:posOffset>22225</wp:posOffset>
                </wp:positionV>
                <wp:extent cx="4629150" cy="734060"/>
                <wp:effectExtent l="0" t="0" r="19050" b="26670"/>
                <wp:wrapNone/>
                <wp:docPr id="293" name="Textové po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7F95829" w14:textId="77777777" w:rsidR="00CE233B" w:rsidRDefault="00CE233B" w:rsidP="00CE233B">
                            <w:pPr>
                              <w:pStyle w:val="Bezmezer"/>
                            </w:pPr>
                            <w:r w:rsidRPr="00932C4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918499E" wp14:editId="63CD3140">
                                  <wp:extent cx="867600" cy="216000"/>
                                  <wp:effectExtent l="0" t="0" r="8890" b="0"/>
                                  <wp:docPr id="327" name="Obrázek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B7F95B" w14:textId="74AD34CD" w:rsidR="00CE233B" w:rsidRPr="00932C4A" w:rsidRDefault="00CE233B" w:rsidP="00CE233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32C4A">
                              <w:rPr>
                                <w:b/>
                              </w:rPr>
                              <w:t xml:space="preserve">Použití opotřebované nebo poškozené </w:t>
                            </w:r>
                            <w:r w:rsidR="007C5D38">
                              <w:rPr>
                                <w:b/>
                              </w:rPr>
                              <w:t>pomůcky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3E5F772" w14:textId="77777777" w:rsidR="00CE233B" w:rsidRPr="00932C4A" w:rsidRDefault="00CE233B" w:rsidP="00CE233B">
                            <w:pPr>
                              <w:pStyle w:val="Bezmezer"/>
                            </w:pPr>
                            <w:r w:rsidRPr="00932C4A">
                              <w:t>Omezená podpora nebo 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48528CA8" w14:textId="3433EF35" w:rsidR="00CE233B" w:rsidRPr="00932C4A" w:rsidRDefault="00CE233B" w:rsidP="00ED7465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 xml:space="preserve">Před každým použitím zkontrolujte funkčnost a spolehlivost </w:t>
                            </w:r>
                            <w:r w:rsidR="007C5D38">
                              <w:t>pomůcky</w:t>
                            </w:r>
                            <w:r>
                              <w:t xml:space="preserve"> </w:t>
                            </w:r>
                            <w:r w:rsidR="00ED7465" w:rsidRPr="00ED7465">
                              <w:t>především z</w:t>
                            </w:r>
                            <w:r w:rsidR="00ED7465">
                              <w:t> </w:t>
                            </w:r>
                            <w:r w:rsidRPr="00932C4A">
                              <w:t>hlediska možného opotřebení nebo poškození.</w:t>
                            </w:r>
                          </w:p>
                          <w:p w14:paraId="21EAE45F" w14:textId="7F595037" w:rsidR="00CE233B" w:rsidRPr="00932C4A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 xml:space="preserve">Pokud </w:t>
                            </w:r>
                            <w:r w:rsidR="007C5D38">
                              <w:t>pomůcka</w:t>
                            </w:r>
                            <w:r w:rsidRPr="00932C4A">
                              <w:t xml:space="preserve"> nebo kterýkoliv její komponent vykazuje známky opotřebení</w:t>
                            </w:r>
                            <w:r>
                              <w:t xml:space="preserve"> </w:t>
                            </w:r>
                            <w:r w:rsidR="00ED7465">
                              <w:t>(např. </w:t>
                            </w:r>
                            <w:r w:rsidRPr="00932C4A">
                              <w:t>trhliny, deformace</w:t>
                            </w:r>
                            <w:r w:rsidR="007C5D38">
                              <w:t>…</w:t>
                            </w:r>
                            <w:r w:rsidRPr="00932C4A">
                              <w:t xml:space="preserve">) nebo poškození, </w:t>
                            </w:r>
                            <w:r w:rsidR="00F75AB4">
                              <w:t>pomůcku</w:t>
                            </w:r>
                            <w:r w:rsidRPr="00932C4A">
                              <w:t xml:space="preserve"> byste již neměl/a používat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7446" id="Textové pole 293" o:spid="_x0000_s1035" type="#_x0000_t202" style="position:absolute;margin-left:.15pt;margin-top:1.75pt;width:364.5pt;height:57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67F95829" w14:textId="77777777" w:rsidR="00CE233B" w:rsidRDefault="00CE233B" w:rsidP="00CE233B">
                      <w:pPr>
                        <w:pStyle w:val="Bezmezer"/>
                      </w:pPr>
                      <w:r w:rsidRPr="00932C4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918499E" wp14:editId="63CD3140">
                            <wp:extent cx="867600" cy="216000"/>
                            <wp:effectExtent l="0" t="0" r="8890" b="0"/>
                            <wp:docPr id="327" name="Obrázek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B7F95B" w14:textId="74AD34CD" w:rsidR="00CE233B" w:rsidRPr="00932C4A" w:rsidRDefault="00CE233B" w:rsidP="00CE233B">
                      <w:pPr>
                        <w:pStyle w:val="Bezmezer"/>
                        <w:rPr>
                          <w:b/>
                        </w:rPr>
                      </w:pPr>
                      <w:r w:rsidRPr="00932C4A">
                        <w:rPr>
                          <w:b/>
                        </w:rPr>
                        <w:t xml:space="preserve">Použití opotřebované nebo poškozené </w:t>
                      </w:r>
                      <w:r w:rsidR="007C5D38">
                        <w:rPr>
                          <w:b/>
                        </w:rPr>
                        <w:t>pomůcky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3E5F772" w14:textId="77777777" w:rsidR="00CE233B" w:rsidRPr="00932C4A" w:rsidRDefault="00CE233B" w:rsidP="00CE233B">
                      <w:pPr>
                        <w:pStyle w:val="Bezmezer"/>
                      </w:pPr>
                      <w:r w:rsidRPr="00932C4A">
                        <w:t>Omezená podpora nebo zranění v důsledku změn nebo ztráty funkčnosti</w:t>
                      </w:r>
                      <w:r>
                        <w:t>.</w:t>
                      </w:r>
                    </w:p>
                    <w:p w14:paraId="48528CA8" w14:textId="3433EF35" w:rsidR="00CE233B" w:rsidRPr="00932C4A" w:rsidRDefault="00CE233B" w:rsidP="00ED7465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 xml:space="preserve">Před každým použitím zkontrolujte funkčnost a spolehlivost </w:t>
                      </w:r>
                      <w:r w:rsidR="007C5D38">
                        <w:t>pomůcky</w:t>
                      </w:r>
                      <w:r>
                        <w:t xml:space="preserve"> </w:t>
                      </w:r>
                      <w:r w:rsidR="00ED7465" w:rsidRPr="00ED7465">
                        <w:t>především z</w:t>
                      </w:r>
                      <w:r w:rsidR="00ED7465">
                        <w:t> </w:t>
                      </w:r>
                      <w:r w:rsidRPr="00932C4A">
                        <w:t>hlediska možného opotřebení nebo poškození.</w:t>
                      </w:r>
                    </w:p>
                    <w:p w14:paraId="21EAE45F" w14:textId="7F595037" w:rsidR="00CE233B" w:rsidRPr="00932C4A" w:rsidRDefault="00CE233B" w:rsidP="00CE233B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 xml:space="preserve">Pokud </w:t>
                      </w:r>
                      <w:r w:rsidR="007C5D38">
                        <w:t>pomůcka</w:t>
                      </w:r>
                      <w:r w:rsidRPr="00932C4A">
                        <w:t xml:space="preserve"> nebo kterýkoliv její komponent vykazuje známky opotřebení</w:t>
                      </w:r>
                      <w:r>
                        <w:t xml:space="preserve"> </w:t>
                      </w:r>
                      <w:r w:rsidR="00ED7465">
                        <w:t>(např. </w:t>
                      </w:r>
                      <w:r w:rsidRPr="00932C4A">
                        <w:t>trhliny, deformace</w:t>
                      </w:r>
                      <w:r w:rsidR="007C5D38">
                        <w:t>…</w:t>
                      </w:r>
                      <w:r w:rsidRPr="00932C4A">
                        <w:t xml:space="preserve">) nebo poškození, </w:t>
                      </w:r>
                      <w:r w:rsidR="00F75AB4">
                        <w:t>pomůcku</w:t>
                      </w:r>
                      <w:r w:rsidRPr="00932C4A">
                        <w:t xml:space="preserve"> byste již neměl/a používat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655D6" w14:textId="77777777" w:rsidR="00AC6682" w:rsidRDefault="00AC6682" w:rsidP="00A664DC">
      <w:pPr>
        <w:pStyle w:val="Bezmezer"/>
      </w:pPr>
    </w:p>
    <w:p w14:paraId="14B7FB6A" w14:textId="77777777" w:rsidR="00932C4A" w:rsidRDefault="00932C4A" w:rsidP="00A664DC">
      <w:pPr>
        <w:pStyle w:val="Bezmezer"/>
      </w:pPr>
    </w:p>
    <w:p w14:paraId="7134D0F8" w14:textId="77777777" w:rsidR="00AC6682" w:rsidRDefault="00AC6682" w:rsidP="00A664DC">
      <w:pPr>
        <w:pStyle w:val="Bezmezer"/>
      </w:pPr>
    </w:p>
    <w:p w14:paraId="1241B488" w14:textId="77777777" w:rsidR="00760483" w:rsidRDefault="00760483" w:rsidP="00A664DC">
      <w:pPr>
        <w:pStyle w:val="Bezmezer"/>
      </w:pPr>
    </w:p>
    <w:p w14:paraId="7DB77163" w14:textId="77777777" w:rsidR="00760483" w:rsidRDefault="00760483" w:rsidP="00A664DC">
      <w:pPr>
        <w:pStyle w:val="Bezmezer"/>
      </w:pPr>
    </w:p>
    <w:p w14:paraId="0185D4B6" w14:textId="77777777" w:rsidR="00760483" w:rsidRDefault="00760483" w:rsidP="00A664DC">
      <w:pPr>
        <w:pStyle w:val="Bezmezer"/>
      </w:pPr>
    </w:p>
    <w:p w14:paraId="063DF368" w14:textId="77777777" w:rsidR="00760483" w:rsidRDefault="00760483" w:rsidP="00A664DC">
      <w:pPr>
        <w:pStyle w:val="Bezmezer"/>
      </w:pPr>
    </w:p>
    <w:p w14:paraId="4D280106" w14:textId="77777777" w:rsidR="00422B2A" w:rsidRDefault="00422B2A" w:rsidP="00A664DC">
      <w:pPr>
        <w:pStyle w:val="Bezmezer"/>
      </w:pPr>
    </w:p>
    <w:p w14:paraId="48F86227" w14:textId="42EE5B0E" w:rsidR="00760483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5D6E96A2" wp14:editId="76959FD0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4629600" cy="1605600"/>
                <wp:effectExtent l="0" t="0" r="19050" b="14605"/>
                <wp:wrapNone/>
                <wp:docPr id="291" name="Textové po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60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DA096C8" w14:textId="77777777" w:rsidR="00CE233B" w:rsidRDefault="00932C4A" w:rsidP="00CE233B">
                            <w:pPr>
                              <w:pStyle w:val="Bezmezer"/>
                            </w:pPr>
                            <w:r w:rsidRPr="00CE233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1E751F2" wp14:editId="323F87C2">
                                  <wp:extent cx="867600" cy="216000"/>
                                  <wp:effectExtent l="0" t="0" r="8890" b="0"/>
                                  <wp:docPr id="292" name="Obrázek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C52603" w14:textId="569AE1F2" w:rsidR="00CE233B" w:rsidRPr="00CE233B" w:rsidRDefault="007C5D38" w:rsidP="00CE233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Změny</w:t>
                            </w:r>
                            <w:r w:rsidR="00CE233B" w:rsidRPr="00CE233B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chodidla</w:t>
                            </w:r>
                            <w:r w:rsidR="005D525B">
                              <w:rPr>
                                <w:b/>
                              </w:rPr>
                              <w:t xml:space="preserve"> </w:t>
                            </w:r>
                            <w:r w:rsidR="00CE233B" w:rsidRPr="00CE233B">
                              <w:rPr>
                                <w:b/>
                              </w:rPr>
                              <w:t>(např. z důvodu tělesného růstu)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0A501324" w14:textId="1BB174F5" w:rsidR="00CE233B" w:rsidRPr="00CE233B" w:rsidRDefault="00CE233B" w:rsidP="00CE233B">
                            <w:pPr>
                              <w:pStyle w:val="Bezmezer"/>
                            </w:pPr>
                            <w:r w:rsidRPr="00CE233B">
                              <w:t>Zranění, tření, otlaky, oběhové poruchy</w:t>
                            </w:r>
                            <w:r w:rsidR="007C5D38">
                              <w:t>.</w:t>
                            </w:r>
                          </w:p>
                          <w:p w14:paraId="3CFAFB95" w14:textId="77777777" w:rsidR="00CE233B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Pokud je výrobek dodáván během fáze růstu, musí se upravovat podle</w:t>
                            </w:r>
                            <w:r>
                              <w:t xml:space="preserve"> </w:t>
                            </w:r>
                            <w:r w:rsidRPr="00CE233B">
                              <w:t>probíhajících</w:t>
                            </w:r>
                            <w:r>
                              <w:t xml:space="preserve"> </w:t>
                            </w:r>
                            <w:r w:rsidRPr="00CE233B">
                              <w:t>změn tělesných rozměrů</w:t>
                            </w:r>
                            <w:r>
                              <w:t>.</w:t>
                            </w:r>
                          </w:p>
                          <w:p w14:paraId="0392631E" w14:textId="77777777" w:rsidR="00CE233B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Denně kontrolujte, zda není pokožka poškozená a není narušena její citlivost (vizuálně</w:t>
                            </w:r>
                            <w:r>
                              <w:t xml:space="preserve"> </w:t>
                            </w:r>
                            <w:r w:rsidRPr="00CE233B">
                              <w:t>a dotykem).</w:t>
                            </w:r>
                          </w:p>
                          <w:p w14:paraId="21F11D2A" w14:textId="544535E6" w:rsidR="00932C4A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 xml:space="preserve">V případě jakýchkoli známek poškození kůže se poraďte se svým lékařem nebo </w:t>
                            </w:r>
                            <w:proofErr w:type="spellStart"/>
                            <w:r w:rsidR="00956EB2">
                              <w:t>ortotikem</w:t>
                            </w:r>
                            <w:proofErr w:type="spellEnd"/>
                            <w:r w:rsidR="00956EB2">
                              <w:t>-</w:t>
                            </w:r>
                            <w:r w:rsidRPr="00CE233B">
                              <w:t>protetikem.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E96A2" id="Textové pole 291" o:spid="_x0000_s1036" type="#_x0000_t202" style="position:absolute;margin-left:0;margin-top:4.65pt;width:364.55pt;height:1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DA096C8" w14:textId="77777777" w:rsidR="00CE233B" w:rsidRDefault="00932C4A" w:rsidP="00CE233B">
                      <w:pPr>
                        <w:pStyle w:val="Bezmezer"/>
                      </w:pPr>
                      <w:r w:rsidRPr="00CE233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1E751F2" wp14:editId="323F87C2">
                            <wp:extent cx="867600" cy="216000"/>
                            <wp:effectExtent l="0" t="0" r="8890" b="0"/>
                            <wp:docPr id="292" name="Obrázek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C52603" w14:textId="569AE1F2" w:rsidR="00CE233B" w:rsidRPr="00CE233B" w:rsidRDefault="007C5D38" w:rsidP="00CE233B">
                      <w:pPr>
                        <w:pStyle w:val="Bezmez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Změny</w:t>
                      </w:r>
                      <w:r w:rsidR="00CE233B" w:rsidRPr="00CE233B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chodidla</w:t>
                      </w:r>
                      <w:r w:rsidR="005D525B">
                        <w:rPr>
                          <w:b/>
                        </w:rPr>
                        <w:t xml:space="preserve"> </w:t>
                      </w:r>
                      <w:r w:rsidR="00CE233B" w:rsidRPr="00CE233B">
                        <w:rPr>
                          <w:b/>
                        </w:rPr>
                        <w:t>(např. z důvodu tělesného růstu)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0A501324" w14:textId="1BB174F5" w:rsidR="00CE233B" w:rsidRPr="00CE233B" w:rsidRDefault="00CE233B" w:rsidP="00CE233B">
                      <w:pPr>
                        <w:pStyle w:val="Bezmezer"/>
                      </w:pPr>
                      <w:r w:rsidRPr="00CE233B">
                        <w:t>Zranění, tření, otlaky, oběhové poruchy</w:t>
                      </w:r>
                      <w:r w:rsidR="007C5D38">
                        <w:t>.</w:t>
                      </w:r>
                    </w:p>
                    <w:p w14:paraId="3CFAFB95" w14:textId="77777777" w:rsidR="00CE233B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Pokud je výrobek dodáván během fáze růstu, musí se upravovat podle</w:t>
                      </w:r>
                      <w:r>
                        <w:t xml:space="preserve"> </w:t>
                      </w:r>
                      <w:r w:rsidRPr="00CE233B">
                        <w:t>probíhajících</w:t>
                      </w:r>
                      <w:r>
                        <w:t xml:space="preserve"> </w:t>
                      </w:r>
                      <w:r w:rsidRPr="00CE233B">
                        <w:t>změn tělesných rozměrů</w:t>
                      </w:r>
                      <w:r>
                        <w:t>.</w:t>
                      </w:r>
                    </w:p>
                    <w:p w14:paraId="0392631E" w14:textId="77777777" w:rsidR="00CE233B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Denně kontrolujte, zda není pokožka poškozená a není narušena její citlivost (vizuálně</w:t>
                      </w:r>
                      <w:r>
                        <w:t xml:space="preserve"> </w:t>
                      </w:r>
                      <w:r w:rsidRPr="00CE233B">
                        <w:t>a dotykem).</w:t>
                      </w:r>
                    </w:p>
                    <w:p w14:paraId="21F11D2A" w14:textId="544535E6" w:rsidR="00932C4A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 xml:space="preserve">V případě jakýchkoli známek poškození kůže se poraďte se svým lékařem nebo </w:t>
                      </w:r>
                      <w:r w:rsidR="00956EB2">
                        <w:t>ortotikem-</w:t>
                      </w:r>
                      <w:r w:rsidRPr="00CE233B">
                        <w:t>protetikem.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A5B32" w14:textId="77777777" w:rsidR="00760483" w:rsidRDefault="00760483" w:rsidP="00A664DC">
      <w:pPr>
        <w:pStyle w:val="Bezmezer"/>
      </w:pPr>
    </w:p>
    <w:p w14:paraId="02E98833" w14:textId="77777777" w:rsidR="00760483" w:rsidRDefault="00760483" w:rsidP="00A664DC">
      <w:pPr>
        <w:pStyle w:val="Bezmezer"/>
      </w:pPr>
    </w:p>
    <w:p w14:paraId="541AC9E5" w14:textId="77777777" w:rsidR="00760483" w:rsidRDefault="00760483" w:rsidP="00A664DC">
      <w:pPr>
        <w:pStyle w:val="Bezmezer"/>
      </w:pPr>
    </w:p>
    <w:p w14:paraId="22C026F8" w14:textId="77777777" w:rsidR="0066641C" w:rsidRDefault="0066641C" w:rsidP="00A664DC">
      <w:pPr>
        <w:pStyle w:val="Bezmezer"/>
      </w:pPr>
    </w:p>
    <w:p w14:paraId="40A3BB3B" w14:textId="77777777" w:rsidR="0066641C" w:rsidRDefault="0066641C" w:rsidP="00A664DC">
      <w:pPr>
        <w:pStyle w:val="Bezmezer"/>
      </w:pPr>
    </w:p>
    <w:p w14:paraId="645296AE" w14:textId="77777777" w:rsidR="0066641C" w:rsidRDefault="0066641C" w:rsidP="00A664DC">
      <w:pPr>
        <w:pStyle w:val="Bezmezer"/>
      </w:pPr>
    </w:p>
    <w:p w14:paraId="4F6B7FA8" w14:textId="77777777" w:rsidR="0066641C" w:rsidRDefault="0066641C" w:rsidP="00A664DC">
      <w:pPr>
        <w:pStyle w:val="Bezmezer"/>
      </w:pPr>
    </w:p>
    <w:p w14:paraId="6A0D1FD4" w14:textId="77777777" w:rsidR="0066641C" w:rsidRDefault="0066641C" w:rsidP="00A664DC">
      <w:pPr>
        <w:pStyle w:val="Bezmezer"/>
      </w:pPr>
    </w:p>
    <w:p w14:paraId="148AF304" w14:textId="77777777" w:rsidR="0066641C" w:rsidRDefault="0066641C" w:rsidP="00A664DC">
      <w:pPr>
        <w:pStyle w:val="Bezmezer"/>
      </w:pPr>
    </w:p>
    <w:p w14:paraId="3199A29E" w14:textId="77777777" w:rsidR="0066641C" w:rsidRDefault="0066641C" w:rsidP="00A664DC">
      <w:pPr>
        <w:pStyle w:val="Bezmezer"/>
      </w:pPr>
    </w:p>
    <w:p w14:paraId="6E0049C8" w14:textId="77777777" w:rsidR="0066641C" w:rsidRDefault="0066641C" w:rsidP="00A664DC">
      <w:pPr>
        <w:pStyle w:val="Bezmezer"/>
      </w:pPr>
    </w:p>
    <w:p w14:paraId="41229A32" w14:textId="77777777" w:rsidR="00DF036B" w:rsidRPr="009D2BC9" w:rsidRDefault="00DF036B" w:rsidP="009D2BC9">
      <w:pPr>
        <w:pStyle w:val="Bezmezer"/>
      </w:pPr>
    </w:p>
    <w:p w14:paraId="1D94DA81" w14:textId="7DEE10CF" w:rsidR="00E13D31" w:rsidRDefault="00E13D31" w:rsidP="00E13D31">
      <w:bookmarkStart w:id="10" w:name="_Hlk71185707"/>
      <w:r>
        <w:t>P</w:t>
      </w:r>
      <w:bookmarkEnd w:id="10"/>
      <w:r>
        <w:t xml:space="preserve">řed každým použitím zkontrolujte, zda je vaše </w:t>
      </w:r>
      <w:r w:rsidR="00F4520D">
        <w:t>pomůcka</w:t>
      </w:r>
      <w:r>
        <w:t xml:space="preserve"> nepoškozená a funkční.</w:t>
      </w:r>
      <w:r w:rsidR="00422B2A">
        <w:t xml:space="preserve"> Kontrolujte </w:t>
      </w:r>
      <w:r w:rsidR="00F4520D">
        <w:t>pomůcku</w:t>
      </w:r>
      <w:r w:rsidR="00422B2A" w:rsidRPr="00422B2A">
        <w:t xml:space="preserve"> </w:t>
      </w:r>
      <w:r w:rsidR="00422B2A">
        <w:t>v oblasti kontaktu s pokožkou</w:t>
      </w:r>
      <w:r>
        <w:t xml:space="preserve">. Pokožka v oblasti </w:t>
      </w:r>
      <w:r w:rsidR="007C5D38">
        <w:t>pomůcky</w:t>
      </w:r>
      <w:r>
        <w:t xml:space="preserve"> musí být bez mastnoty, olejů a pleťových vod, protože tyto látky snižují trvanlivost materiálů a způsobují podráždění </w:t>
      </w:r>
      <w:r>
        <w:lastRenderedPageBreak/>
        <w:t xml:space="preserve">pokožky potem nebo třením. Materiály použité </w:t>
      </w:r>
      <w:r w:rsidR="007C5D38">
        <w:t xml:space="preserve">při výrobě zdravotnického prostředku </w:t>
      </w:r>
      <w:r>
        <w:t>byly testovány z hlediska kožní tolerance.</w:t>
      </w:r>
    </w:p>
    <w:p w14:paraId="63B5D062" w14:textId="1DDB3D5E" w:rsidR="006E1B31" w:rsidRDefault="00917085">
      <w:r w:rsidRPr="00917085">
        <w:t xml:space="preserve">Pokud se na </w:t>
      </w:r>
      <w:r w:rsidR="00422B2A">
        <w:t>končetině</w:t>
      </w:r>
      <w:r w:rsidRPr="00917085">
        <w:t xml:space="preserve"> objeví kožní léze, neprodleně se poraďte se svým lékařem nebo </w:t>
      </w:r>
      <w:proofErr w:type="spellStart"/>
      <w:r w:rsidRPr="00917085">
        <w:t>ortotikem</w:t>
      </w:r>
      <w:proofErr w:type="spellEnd"/>
      <w:r w:rsidRPr="00917085">
        <w:t>-protetikem.</w:t>
      </w:r>
    </w:p>
    <w:p w14:paraId="51082D39" w14:textId="337C530C" w:rsidR="00CD62C8" w:rsidRPr="00CD62C8" w:rsidRDefault="009234E1" w:rsidP="00CD62C8">
      <w:pPr>
        <w:pStyle w:val="Nadpis2"/>
      </w:pPr>
      <w:bookmarkStart w:id="11" w:name="_Toc76020085"/>
      <w:r>
        <w:t>Vkládání vložek do bot</w:t>
      </w:r>
      <w:bookmarkEnd w:id="11"/>
    </w:p>
    <w:p w14:paraId="09812BC6" w14:textId="425A3323" w:rsidR="009234E1" w:rsidRDefault="009234E1" w:rsidP="009234E1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cs="Arial"/>
          <w:szCs w:val="16"/>
        </w:rPr>
      </w:pPr>
      <w:r w:rsidRPr="009234E1">
        <w:rPr>
          <w:rFonts w:cs="Arial"/>
          <w:szCs w:val="16"/>
        </w:rPr>
        <w:t>Před prvním použitím vložek si sundejte vnitřní vložky</w:t>
      </w:r>
      <w:r>
        <w:rPr>
          <w:rFonts w:cs="Arial"/>
          <w:szCs w:val="16"/>
        </w:rPr>
        <w:t xml:space="preserve"> obuvi</w:t>
      </w:r>
      <w:r w:rsidRPr="009234E1">
        <w:rPr>
          <w:rFonts w:cs="Arial"/>
          <w:szCs w:val="16"/>
        </w:rPr>
        <w:t>.</w:t>
      </w:r>
    </w:p>
    <w:p w14:paraId="5A626328" w14:textId="726BFA11" w:rsidR="009234E1" w:rsidRPr="009234E1" w:rsidRDefault="009234E1" w:rsidP="009234E1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cs="Arial"/>
          <w:szCs w:val="16"/>
        </w:rPr>
      </w:pPr>
      <w:r>
        <w:t>Před prvním použitím vložek odstraňte z bot všechny podpůrné pomůcky, které byly přilepeny. Podpůrné prostředky nohy by bránily ve správném umístění a funkci vložek.</w:t>
      </w:r>
    </w:p>
    <w:p w14:paraId="41BBB395" w14:textId="2EE9CCCB" w:rsidR="0066641C" w:rsidRPr="009234E1" w:rsidRDefault="009234E1" w:rsidP="009234E1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cs="Arial"/>
          <w:szCs w:val="16"/>
        </w:rPr>
      </w:pPr>
      <w:r>
        <w:t>Vložte vložky do bot podle označení (L = vlevo, R = vpravo). Patní lemy vložek musí být umístěny proti zadní části paty</w:t>
      </w:r>
    </w:p>
    <w:p w14:paraId="73922717" w14:textId="4129490D" w:rsidR="009234E1" w:rsidRDefault="009234E1" w:rsidP="009234E1">
      <w:pPr>
        <w:pStyle w:val="Nadpis2"/>
      </w:pPr>
      <w:bookmarkStart w:id="12" w:name="_Toc76020086"/>
      <w:r>
        <w:t>Nasazování a sundávání ortopedické obuvi</w:t>
      </w:r>
      <w:bookmarkEnd w:id="12"/>
    </w:p>
    <w:p w14:paraId="2278BF3C" w14:textId="77777777" w:rsidR="009234E1" w:rsidRDefault="009234E1" w:rsidP="00505C39">
      <w:pPr>
        <w:spacing w:after="0"/>
        <w:rPr>
          <w:b/>
          <w:bCs/>
        </w:rPr>
      </w:pPr>
      <w:r w:rsidRPr="009234E1">
        <w:rPr>
          <w:b/>
          <w:bCs/>
        </w:rPr>
        <w:t>Nasazování</w:t>
      </w:r>
    </w:p>
    <w:p w14:paraId="0992A21C" w14:textId="77C6A6D7" w:rsidR="009234E1" w:rsidRPr="009234E1" w:rsidRDefault="009234E1" w:rsidP="009234E1">
      <w:pPr>
        <w:pStyle w:val="Odstavecseseznamem"/>
        <w:numPr>
          <w:ilvl w:val="0"/>
          <w:numId w:val="42"/>
        </w:numPr>
        <w:spacing w:before="14" w:after="0" w:line="240" w:lineRule="auto"/>
        <w:ind w:right="-20"/>
        <w:rPr>
          <w:rFonts w:cs="Arial"/>
          <w:szCs w:val="16"/>
        </w:rPr>
      </w:pPr>
      <w:r w:rsidRPr="009234E1">
        <w:rPr>
          <w:rFonts w:cs="Arial"/>
          <w:szCs w:val="16"/>
        </w:rPr>
        <w:t>Rozepněte boty natolik, abyste je mohli snadno nasadit, aniž byste museli ohnout prsty na nohou.</w:t>
      </w:r>
    </w:p>
    <w:p w14:paraId="5233CF68" w14:textId="77777777" w:rsidR="009234E1" w:rsidRDefault="009234E1" w:rsidP="009234E1">
      <w:pPr>
        <w:pStyle w:val="Odstavecseseznamem"/>
        <w:numPr>
          <w:ilvl w:val="0"/>
          <w:numId w:val="42"/>
        </w:numPr>
        <w:spacing w:before="14" w:after="0" w:line="240" w:lineRule="auto"/>
        <w:ind w:right="-20"/>
        <w:rPr>
          <w:rFonts w:cs="Arial"/>
          <w:szCs w:val="16"/>
        </w:rPr>
      </w:pPr>
      <w:r w:rsidRPr="009234E1">
        <w:rPr>
          <w:rFonts w:cs="Arial"/>
          <w:szCs w:val="16"/>
        </w:rPr>
        <w:t>Nasaďte si boty.</w:t>
      </w:r>
    </w:p>
    <w:p w14:paraId="1089DFE1" w14:textId="6C27F3AE" w:rsidR="009234E1" w:rsidRPr="009234E1" w:rsidRDefault="009234E1" w:rsidP="009234E1">
      <w:pPr>
        <w:pStyle w:val="Odstavecseseznamem"/>
        <w:numPr>
          <w:ilvl w:val="0"/>
          <w:numId w:val="42"/>
        </w:numPr>
        <w:spacing w:before="14" w:after="0" w:line="240" w:lineRule="auto"/>
        <w:ind w:right="-20"/>
        <w:rPr>
          <w:rFonts w:cs="Arial"/>
          <w:szCs w:val="16"/>
        </w:rPr>
      </w:pPr>
      <w:r>
        <w:t>Zapněte boty tak, aby vám seděly pohodlně a nevyvíjely tlak na chodidla.</w:t>
      </w:r>
    </w:p>
    <w:p w14:paraId="145E8080" w14:textId="282415C9" w:rsidR="009234E1" w:rsidRPr="009234E1" w:rsidRDefault="009234E1" w:rsidP="009234E1">
      <w:pPr>
        <w:spacing w:before="240" w:after="0"/>
        <w:rPr>
          <w:b/>
          <w:bCs/>
        </w:rPr>
      </w:pPr>
      <w:r w:rsidRPr="009234E1">
        <w:rPr>
          <w:b/>
          <w:bCs/>
        </w:rPr>
        <w:t>Sund</w:t>
      </w:r>
      <w:r>
        <w:rPr>
          <w:b/>
          <w:bCs/>
        </w:rPr>
        <w:t>á</w:t>
      </w:r>
      <w:r w:rsidRPr="009234E1">
        <w:rPr>
          <w:b/>
          <w:bCs/>
        </w:rPr>
        <w:t>vání</w:t>
      </w:r>
    </w:p>
    <w:p w14:paraId="0874661A" w14:textId="6914EE9D" w:rsidR="009234E1" w:rsidRPr="009234E1" w:rsidRDefault="009234E1" w:rsidP="009234E1">
      <w:pPr>
        <w:pStyle w:val="Odstavecseseznamem"/>
        <w:numPr>
          <w:ilvl w:val="0"/>
          <w:numId w:val="43"/>
        </w:numPr>
        <w:spacing w:before="14" w:after="0" w:line="240" w:lineRule="auto"/>
        <w:ind w:right="-20"/>
        <w:rPr>
          <w:rFonts w:cs="Arial"/>
          <w:szCs w:val="16"/>
        </w:rPr>
      </w:pPr>
      <w:r w:rsidRPr="009234E1">
        <w:rPr>
          <w:rFonts w:cs="Arial"/>
          <w:szCs w:val="16"/>
        </w:rPr>
        <w:t>Rozepněte boty dostatečně, abyste je mohli snadno sundat a sundejte je.</w:t>
      </w:r>
    </w:p>
    <w:p w14:paraId="747D9E60" w14:textId="587ACC78" w:rsidR="009234E1" w:rsidRPr="009234E1" w:rsidRDefault="009234E1" w:rsidP="009234E1">
      <w:pPr>
        <w:pStyle w:val="Odstavecseseznamem"/>
        <w:numPr>
          <w:ilvl w:val="0"/>
          <w:numId w:val="43"/>
        </w:numPr>
        <w:spacing w:before="14" w:after="0" w:line="240" w:lineRule="auto"/>
        <w:ind w:right="-20"/>
        <w:rPr>
          <w:rFonts w:cs="Arial"/>
          <w:szCs w:val="16"/>
        </w:rPr>
      </w:pPr>
      <w:r w:rsidRPr="009234E1">
        <w:rPr>
          <w:rFonts w:cs="Arial"/>
          <w:szCs w:val="16"/>
        </w:rPr>
        <w:t>Vyjměte vložky z obuvi a postupujte podle pokynů pro čištění a péči (</w:t>
      </w:r>
      <w:r w:rsidR="00505C39">
        <w:rPr>
          <w:rFonts w:cs="Arial"/>
          <w:szCs w:val="16"/>
        </w:rPr>
        <w:t>strana 8</w:t>
      </w:r>
      <w:r w:rsidRPr="009234E1">
        <w:rPr>
          <w:rFonts w:cs="Arial"/>
          <w:szCs w:val="16"/>
        </w:rPr>
        <w:t>).</w:t>
      </w:r>
    </w:p>
    <w:p w14:paraId="0AFB98B7" w14:textId="15EAC62F" w:rsidR="009234E1" w:rsidRPr="009234E1" w:rsidRDefault="009234E1" w:rsidP="009234E1">
      <w:pPr>
        <w:pStyle w:val="Odstavecseseznamem"/>
        <w:numPr>
          <w:ilvl w:val="0"/>
          <w:numId w:val="43"/>
        </w:numPr>
        <w:spacing w:before="14" w:after="0" w:line="240" w:lineRule="auto"/>
        <w:ind w:right="-20"/>
        <w:rPr>
          <w:rFonts w:cs="Arial"/>
          <w:szCs w:val="16"/>
        </w:rPr>
      </w:pPr>
      <w:r w:rsidRPr="009234E1">
        <w:rPr>
          <w:rFonts w:cs="Arial"/>
          <w:szCs w:val="16"/>
        </w:rPr>
        <w:t xml:space="preserve">Zkontrolujte, zda se na nohou </w:t>
      </w:r>
      <w:proofErr w:type="gramStart"/>
      <w:r w:rsidRPr="009234E1">
        <w:rPr>
          <w:rFonts w:cs="Arial"/>
          <w:szCs w:val="16"/>
        </w:rPr>
        <w:t>netvoří</w:t>
      </w:r>
      <w:proofErr w:type="gramEnd"/>
      <w:r w:rsidRPr="009234E1">
        <w:rPr>
          <w:rFonts w:cs="Arial"/>
          <w:szCs w:val="16"/>
        </w:rPr>
        <w:t xml:space="preserve"> otlaky nebo</w:t>
      </w:r>
      <w:r>
        <w:rPr>
          <w:rFonts w:cs="Arial"/>
          <w:szCs w:val="16"/>
        </w:rPr>
        <w:t xml:space="preserve"> jiná zranění</w:t>
      </w:r>
    </w:p>
    <w:p w14:paraId="375D43FA" w14:textId="77777777" w:rsidR="00422B2A" w:rsidRPr="009234E1" w:rsidRDefault="00422B2A" w:rsidP="009234E1">
      <w:pPr>
        <w:spacing w:before="14" w:after="0" w:line="240" w:lineRule="auto"/>
        <w:ind w:right="-20"/>
        <w:rPr>
          <w:rFonts w:eastAsia="Arial" w:cs="Arial"/>
          <w:szCs w:val="17"/>
        </w:rPr>
      </w:pPr>
    </w:p>
    <w:p w14:paraId="68AA1F8B" w14:textId="17A90330" w:rsidR="00DF036B" w:rsidRDefault="0025324F" w:rsidP="00DF036B">
      <w:pPr>
        <w:pStyle w:val="Nadpis2"/>
      </w:pPr>
      <w:bookmarkStart w:id="13" w:name="_Toc76020087"/>
      <w:r>
        <w:t xml:space="preserve">Nošení </w:t>
      </w:r>
      <w:r w:rsidR="00783905">
        <w:t>ortopedické obuvi a vložek</w:t>
      </w:r>
      <w:bookmarkEnd w:id="13"/>
    </w:p>
    <w:p w14:paraId="53108B2A" w14:textId="70C0E501" w:rsidR="00917085" w:rsidRDefault="00917085" w:rsidP="00917085">
      <w:pPr>
        <w:spacing w:before="14" w:after="0" w:line="240" w:lineRule="auto"/>
        <w:ind w:right="-20"/>
        <w:rPr>
          <w:rFonts w:eastAsia="Arial" w:cs="Arial"/>
          <w:szCs w:val="17"/>
        </w:rPr>
      </w:pPr>
      <w:r>
        <w:t>D</w:t>
      </w:r>
      <w:r>
        <w:rPr>
          <w:rFonts w:cs="Arial"/>
          <w:szCs w:val="16"/>
        </w:rPr>
        <w:t xml:space="preserve">enní dobu používání vaší </w:t>
      </w:r>
      <w:r w:rsidR="009234E1">
        <w:rPr>
          <w:rFonts w:cs="Arial"/>
          <w:szCs w:val="16"/>
        </w:rPr>
        <w:t>pomůcky</w:t>
      </w:r>
      <w:r>
        <w:rPr>
          <w:rFonts w:cs="Arial"/>
          <w:szCs w:val="16"/>
        </w:rPr>
        <w:t xml:space="preserve"> stanoví lékař.</w:t>
      </w:r>
    </w:p>
    <w:p w14:paraId="618915D3" w14:textId="331E5877" w:rsidR="0025324F" w:rsidRPr="0025324F" w:rsidRDefault="00917085" w:rsidP="00917085">
      <w:pPr>
        <w:pStyle w:val="Bezmezer"/>
      </w:pPr>
      <w:r>
        <w:rPr>
          <w:rFonts w:cs="Arial"/>
          <w:szCs w:val="16"/>
        </w:rPr>
        <w:t>Obecně by pacient neměl při nošení pociťovat přílišný diskomfort.</w:t>
      </w:r>
    </w:p>
    <w:p w14:paraId="28446351" w14:textId="38D30444" w:rsidR="00422B2A" w:rsidRDefault="0025324F" w:rsidP="00AD5385">
      <w:pPr>
        <w:pStyle w:val="Bezmezer"/>
      </w:pPr>
      <w:r w:rsidRPr="0025324F">
        <w:t xml:space="preserve">Pokud si nejste jisti správným používáním </w:t>
      </w:r>
      <w:r w:rsidR="00AD5385">
        <w:t>pomůcky</w:t>
      </w:r>
      <w:r w:rsidRPr="0025324F">
        <w:t xml:space="preserve">, poraďte se se svým </w:t>
      </w:r>
      <w:proofErr w:type="spellStart"/>
      <w:r w:rsidRPr="0025324F">
        <w:t>ortotikem</w:t>
      </w:r>
      <w:proofErr w:type="spellEnd"/>
      <w:r w:rsidRPr="0025324F">
        <w:t>-protetikem.</w:t>
      </w:r>
    </w:p>
    <w:p w14:paraId="12578331" w14:textId="4250A426" w:rsidR="00F4520D" w:rsidRDefault="00F4520D" w:rsidP="00AD5385">
      <w:pPr>
        <w:pStyle w:val="Bezmezer"/>
      </w:pPr>
    </w:p>
    <w:p w14:paraId="2AB62C3C" w14:textId="65B7FF9F" w:rsidR="00F4520D" w:rsidRDefault="00F4520D" w:rsidP="00F4520D">
      <w:pPr>
        <w:pStyle w:val="Nadpis2"/>
      </w:pPr>
      <w:bookmarkStart w:id="14" w:name="_Toc76020088"/>
      <w:r>
        <w:t>Výběr obuvi</w:t>
      </w:r>
      <w:bookmarkEnd w:id="14"/>
      <w:r w:rsidR="00505C39">
        <w:t xml:space="preserve"> pro vložky</w:t>
      </w:r>
    </w:p>
    <w:p w14:paraId="4CABA2CF" w14:textId="34E5C4FE" w:rsidR="00F4520D" w:rsidRDefault="00F4520D" w:rsidP="00F4520D">
      <w:pPr>
        <w:spacing w:before="14" w:after="0" w:line="240" w:lineRule="auto"/>
        <w:ind w:right="-20"/>
      </w:pPr>
      <w:r>
        <w:t xml:space="preserve">Vaše vložky fungují pouze ve spojení s vhodnou obuví. Váš </w:t>
      </w:r>
      <w:proofErr w:type="spellStart"/>
      <w:r>
        <w:t>ortotik</w:t>
      </w:r>
      <w:proofErr w:type="spellEnd"/>
      <w:r>
        <w:t>-protetik vyrobil vložky pro použití s vhodným párem bot, které jste si přinesli pro vybavení.</w:t>
      </w:r>
    </w:p>
    <w:p w14:paraId="6F91B1EB" w14:textId="77777777" w:rsidR="00F4520D" w:rsidRDefault="00F4520D" w:rsidP="00F4520D">
      <w:pPr>
        <w:spacing w:before="14" w:after="0" w:line="240" w:lineRule="auto"/>
        <w:ind w:right="-20"/>
      </w:pPr>
      <w:r>
        <w:t>Při nákupu nové obuvi, která musí být vhodná pro vložky, dodržujte následující pokyny.</w:t>
      </w:r>
    </w:p>
    <w:p w14:paraId="43637297" w14:textId="77777777" w:rsidR="00F4520D" w:rsidRDefault="00F4520D" w:rsidP="00F4520D">
      <w:pPr>
        <w:spacing w:before="14" w:after="0" w:line="240" w:lineRule="auto"/>
        <w:ind w:right="-20"/>
      </w:pPr>
    </w:p>
    <w:p w14:paraId="592FEC30" w14:textId="77777777" w:rsidR="00F4520D" w:rsidRPr="00F4520D" w:rsidRDefault="00F4520D" w:rsidP="00F4520D">
      <w:pPr>
        <w:spacing w:before="14" w:after="0" w:line="240" w:lineRule="auto"/>
        <w:ind w:right="-20"/>
        <w:rPr>
          <w:b/>
          <w:bCs/>
        </w:rPr>
      </w:pPr>
      <w:r w:rsidRPr="00F4520D">
        <w:rPr>
          <w:b/>
          <w:bCs/>
        </w:rPr>
        <w:t>Obecné požadavky</w:t>
      </w:r>
    </w:p>
    <w:p w14:paraId="1E84C568" w14:textId="5A307EC1" w:rsidR="00F4520D" w:rsidRDefault="00F4520D" w:rsidP="00F4520D">
      <w:pPr>
        <w:spacing w:before="14" w:after="0" w:line="240" w:lineRule="auto"/>
        <w:ind w:right="-20"/>
      </w:pPr>
      <w:r>
        <w:t xml:space="preserve">Boty musí mít dostatečný objem, aby se do nich vešla chodidla s vložkami. Vyjímatelná stélka přispívá ke zvětšování objemu chodidla. Aby bylo zajištěno dobré tvarové obepnutí chodidla, měl by být objem </w:t>
      </w:r>
      <w:r w:rsidR="00505C39">
        <w:t>obuvi</w:t>
      </w:r>
      <w:r>
        <w:t xml:space="preserve"> nastavitelný (např. tkaničkami do bot nebo zapínáním na suchý zip).</w:t>
      </w:r>
    </w:p>
    <w:p w14:paraId="6695E3B2" w14:textId="77777777" w:rsidR="00F4520D" w:rsidRDefault="00F4520D" w:rsidP="00F4520D">
      <w:pPr>
        <w:spacing w:before="14" w:after="0" w:line="240" w:lineRule="auto"/>
        <w:ind w:right="-20"/>
      </w:pPr>
      <w:r>
        <w:t>Opatek musí být dostatečně vysoký, aby zabránil vyklouznutí paty z boty.</w:t>
      </w:r>
    </w:p>
    <w:p w14:paraId="1F4D175B" w14:textId="6E915509" w:rsidR="00F4520D" w:rsidRDefault="00F4520D" w:rsidP="00F4520D">
      <w:pPr>
        <w:spacing w:before="14" w:after="0" w:line="240" w:lineRule="auto"/>
        <w:ind w:right="-20"/>
      </w:pPr>
      <w:r>
        <w:t xml:space="preserve">Vaše vložky byly vyrobeny pro efektivní výšku podpatku bot, které jste </w:t>
      </w:r>
      <w:r w:rsidR="00505C39">
        <w:t>zvolili</w:t>
      </w:r>
      <w:r>
        <w:t xml:space="preserve"> pro vybavení.</w:t>
      </w:r>
    </w:p>
    <w:p w14:paraId="6B85C2EA" w14:textId="77777777" w:rsidR="00F4520D" w:rsidRDefault="00F4520D" w:rsidP="00F4520D">
      <w:pPr>
        <w:spacing w:before="14" w:after="0" w:line="240" w:lineRule="auto"/>
        <w:ind w:right="-20"/>
      </w:pPr>
      <w:r>
        <w:t>Při nákupu nové obuvi dodržujte předem stanovenou efektivní výšku paty. V případě dalších</w:t>
      </w:r>
    </w:p>
    <w:p w14:paraId="05938871" w14:textId="77777777" w:rsidR="00F4520D" w:rsidRDefault="00F4520D" w:rsidP="00F4520D">
      <w:pPr>
        <w:spacing w:before="14" w:after="0" w:line="240" w:lineRule="auto"/>
        <w:ind w:right="-20"/>
      </w:pPr>
      <w:r>
        <w:t xml:space="preserve">dotazů ohledně vybavení kontaktujte vašeho </w:t>
      </w:r>
      <w:proofErr w:type="spellStart"/>
      <w:r>
        <w:t>ortotika</w:t>
      </w:r>
      <w:proofErr w:type="spellEnd"/>
      <w:r>
        <w:t>-protetika.</w:t>
      </w:r>
    </w:p>
    <w:p w14:paraId="07E60D3A" w14:textId="77777777" w:rsidR="00F4520D" w:rsidRDefault="00F4520D" w:rsidP="00F4520D">
      <w:pPr>
        <w:spacing w:before="14" w:after="0" w:line="240" w:lineRule="auto"/>
        <w:ind w:right="-20"/>
      </w:pPr>
    </w:p>
    <w:p w14:paraId="1F962A10" w14:textId="77777777" w:rsidR="00F4520D" w:rsidRPr="00F4520D" w:rsidRDefault="00F4520D" w:rsidP="00F4520D">
      <w:pPr>
        <w:spacing w:before="14" w:after="0" w:line="240" w:lineRule="auto"/>
        <w:ind w:right="-20"/>
        <w:rPr>
          <w:b/>
          <w:bCs/>
        </w:rPr>
      </w:pPr>
      <w:r w:rsidRPr="00F4520D">
        <w:rPr>
          <w:b/>
          <w:bCs/>
        </w:rPr>
        <w:t>Zvláštní požadavky</w:t>
      </w:r>
    </w:p>
    <w:p w14:paraId="5ED85FEF" w14:textId="77777777" w:rsidR="00F4520D" w:rsidRDefault="00F4520D" w:rsidP="00F4520D">
      <w:pPr>
        <w:spacing w:before="14" w:after="0" w:line="240" w:lineRule="auto"/>
        <w:ind w:right="-20"/>
      </w:pPr>
      <w:r w:rsidRPr="00F4520D">
        <w:rPr>
          <w:b/>
          <w:bCs/>
        </w:rPr>
        <w:t>Boty na zakázku</w:t>
      </w:r>
      <w:r>
        <w:t xml:space="preserve">: Některé vložky kladou na obuv zvláštní požadavky, které vyžadují výrobu bot na zakázku. V takovém případě se obraťte na svého </w:t>
      </w:r>
      <w:proofErr w:type="spellStart"/>
      <w:r>
        <w:t>ortotika</w:t>
      </w:r>
      <w:proofErr w:type="spellEnd"/>
      <w:r>
        <w:t>-protetika.</w:t>
      </w:r>
    </w:p>
    <w:p w14:paraId="3C11396C" w14:textId="7ECDF9BD" w:rsidR="00F4520D" w:rsidRPr="00F4520D" w:rsidRDefault="00F4520D" w:rsidP="00F4520D">
      <w:pPr>
        <w:spacing w:before="14" w:after="0" w:line="240" w:lineRule="auto"/>
        <w:ind w:right="-20"/>
      </w:pPr>
      <w:r w:rsidRPr="00F4520D">
        <w:rPr>
          <w:b/>
          <w:bCs/>
        </w:rPr>
        <w:t>Bezpečnostní obuv</w:t>
      </w:r>
      <w:r>
        <w:t xml:space="preserve">: Používání ortopedických vložek do bezpečnostní obuvi je povoleno, pouze pokud jsou vložky vyrobeny speciálně pro tento účel. Pokud chcete používat vložky do bezpečnostní obuvi, obraťte se na svého </w:t>
      </w:r>
      <w:proofErr w:type="spellStart"/>
      <w:r>
        <w:t>ortotika</w:t>
      </w:r>
      <w:proofErr w:type="spellEnd"/>
      <w:r>
        <w:t>-protetika.</w:t>
      </w:r>
    </w:p>
    <w:p w14:paraId="4EB6C6CE" w14:textId="77777777" w:rsidR="00016199" w:rsidRPr="0025324F" w:rsidRDefault="0025324F" w:rsidP="0025324F">
      <w:pPr>
        <w:pStyle w:val="Nadpis1"/>
      </w:pPr>
      <w:bookmarkStart w:id="15" w:name="_Toc76020089"/>
      <w:r w:rsidRPr="0025324F">
        <w:lastRenderedPageBreak/>
        <w:t>Čištění a péče o výrobek</w:t>
      </w:r>
      <w:bookmarkEnd w:id="15"/>
    </w:p>
    <w:p w14:paraId="54F5A2C7" w14:textId="77777777" w:rsidR="00016199" w:rsidRPr="0025324F" w:rsidRDefault="0025324F" w:rsidP="0025324F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0" wp14:anchorId="0FB19129" wp14:editId="2A1A815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1130400"/>
                <wp:effectExtent l="0" t="0" r="19050" b="13335"/>
                <wp:wrapNone/>
                <wp:docPr id="342" name="Textové po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130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660242B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DD35A4D" wp14:editId="103C2D7E">
                                  <wp:extent cx="867600" cy="216000"/>
                                  <wp:effectExtent l="0" t="0" r="8890" b="0"/>
                                  <wp:docPr id="343" name="Obrázek 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58708B" w14:textId="77777777" w:rsidR="0025324F" w:rsidRPr="00183DAB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183DAB">
                              <w:rPr>
                                <w:b/>
                              </w:rPr>
                              <w:t>Použití nevhodných čisticích nebo dezinfekčních prostředků</w:t>
                            </w:r>
                            <w:r w:rsidR="00183DAB">
                              <w:rPr>
                                <w:b/>
                              </w:rPr>
                              <w:t>.</w:t>
                            </w:r>
                          </w:p>
                          <w:p w14:paraId="2693EB17" w14:textId="41653520" w:rsidR="00827938" w:rsidRDefault="00827938" w:rsidP="00827938">
                            <w:pPr>
                              <w:spacing w:before="14" w:after="0" w:line="240" w:lineRule="auto"/>
                              <w:ind w:right="-20"/>
                              <w:rPr>
                                <w:rFonts w:eastAsia="Arial" w:cs="Arial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szCs w:val="16"/>
                              </w:rPr>
                              <w:t>Ztráta funkčnosti v důsledku poškození materiálu</w:t>
                            </w:r>
                          </w:p>
                          <w:p w14:paraId="5CF8A863" w14:textId="445F9E6F" w:rsidR="00827938" w:rsidRPr="00827938" w:rsidRDefault="00827938" w:rsidP="00827938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827938">
                              <w:t xml:space="preserve">Nenechte </w:t>
                            </w:r>
                            <w:r w:rsidR="00AD5385">
                              <w:t>pomůcku</w:t>
                            </w:r>
                            <w:r w:rsidRPr="00827938">
                              <w:t xml:space="preserve"> přijít do styku s kyselinami nebo zásaditými roztoky.</w:t>
                            </w:r>
                          </w:p>
                          <w:p w14:paraId="42B7FC41" w14:textId="77777777" w:rsidR="00827938" w:rsidRPr="00827938" w:rsidRDefault="00827938" w:rsidP="00827938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827938">
                              <w:t>Nepoužívejte agresivní čisticí prostředky.</w:t>
                            </w:r>
                          </w:p>
                          <w:p w14:paraId="4C2ED85E" w14:textId="39FD1069" w:rsidR="0025324F" w:rsidRPr="0025324F" w:rsidRDefault="00827938" w:rsidP="00827938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827938">
                              <w:t>Nepoužívejte žádná rozpouštědla, jako jsou ředidla, aceton, benzín atd.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9129" id="Textové pole 342" o:spid="_x0000_s1037" type="#_x0000_t202" style="position:absolute;margin-left:0;margin-top:0;width:364.55pt;height:8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7660242B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DD35A4D" wp14:editId="103C2D7E">
                            <wp:extent cx="867600" cy="216000"/>
                            <wp:effectExtent l="0" t="0" r="8890" b="0"/>
                            <wp:docPr id="343" name="Obrázek 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58708B" w14:textId="77777777" w:rsidR="0025324F" w:rsidRPr="00183DAB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183DAB">
                        <w:rPr>
                          <w:b/>
                        </w:rPr>
                        <w:t>Použití nevhodných čisticích nebo dezinfekčních prostředků</w:t>
                      </w:r>
                      <w:r w:rsidR="00183DAB">
                        <w:rPr>
                          <w:b/>
                        </w:rPr>
                        <w:t>.</w:t>
                      </w:r>
                    </w:p>
                    <w:p w14:paraId="2693EB17" w14:textId="41653520" w:rsidR="00827938" w:rsidRDefault="00827938" w:rsidP="00827938">
                      <w:pPr>
                        <w:spacing w:before="14" w:after="0" w:line="240" w:lineRule="auto"/>
                        <w:ind w:right="-20"/>
                        <w:rPr>
                          <w:rFonts w:eastAsia="Arial" w:cs="Arial"/>
                          <w:szCs w:val="17"/>
                        </w:rPr>
                      </w:pPr>
                      <w:r>
                        <w:rPr>
                          <w:rFonts w:cs="Arial"/>
                          <w:szCs w:val="16"/>
                        </w:rPr>
                        <w:t>Ztráta funkčnosti v důsledku poškození materiálu</w:t>
                      </w:r>
                    </w:p>
                    <w:p w14:paraId="5CF8A863" w14:textId="445F9E6F" w:rsidR="00827938" w:rsidRPr="00827938" w:rsidRDefault="00827938" w:rsidP="00827938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827938">
                        <w:t xml:space="preserve">Nenechte </w:t>
                      </w:r>
                      <w:r w:rsidR="00AD5385">
                        <w:t>pomůcku</w:t>
                      </w:r>
                      <w:r w:rsidRPr="00827938">
                        <w:t xml:space="preserve"> přijít do styku s kyselinami nebo zásaditými roztoky.</w:t>
                      </w:r>
                    </w:p>
                    <w:p w14:paraId="42B7FC41" w14:textId="77777777" w:rsidR="00827938" w:rsidRPr="00827938" w:rsidRDefault="00827938" w:rsidP="00827938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827938">
                        <w:t>Nepoužívejte agresivní čisticí prostředky.</w:t>
                      </w:r>
                    </w:p>
                    <w:p w14:paraId="4C2ED85E" w14:textId="39FD1069" w:rsidR="0025324F" w:rsidRPr="0025324F" w:rsidRDefault="00827938" w:rsidP="00827938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827938">
                        <w:t>Nepoužívejte žádná rozpouštědla, jako jsou ředidla, aceton, benzín atd.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2933E" w14:textId="77777777" w:rsidR="00016199" w:rsidRPr="0025324F" w:rsidRDefault="00016199" w:rsidP="0025324F">
      <w:pPr>
        <w:pStyle w:val="Bezmezer"/>
      </w:pPr>
    </w:p>
    <w:p w14:paraId="3C87A164" w14:textId="77777777" w:rsidR="00016199" w:rsidRDefault="00016199" w:rsidP="00A664DC">
      <w:pPr>
        <w:pStyle w:val="Bezmezer"/>
      </w:pPr>
    </w:p>
    <w:p w14:paraId="3A475A83" w14:textId="77777777" w:rsidR="00016199" w:rsidRDefault="00016199" w:rsidP="00A664DC">
      <w:pPr>
        <w:pStyle w:val="Bezmezer"/>
      </w:pPr>
    </w:p>
    <w:p w14:paraId="5E681D9E" w14:textId="77777777" w:rsidR="00016199" w:rsidRDefault="00016199" w:rsidP="00A664DC">
      <w:pPr>
        <w:pStyle w:val="Bezmezer"/>
      </w:pPr>
    </w:p>
    <w:p w14:paraId="5B4521EB" w14:textId="77777777" w:rsidR="00016199" w:rsidRDefault="00016199" w:rsidP="00A664DC">
      <w:pPr>
        <w:pStyle w:val="Bezmezer"/>
      </w:pPr>
    </w:p>
    <w:p w14:paraId="06332751" w14:textId="77777777" w:rsidR="00016199" w:rsidRDefault="00016199" w:rsidP="00A664DC">
      <w:pPr>
        <w:pStyle w:val="Bezmezer"/>
      </w:pPr>
    </w:p>
    <w:p w14:paraId="7377F3F6" w14:textId="77777777" w:rsidR="0066641C" w:rsidRDefault="0066641C" w:rsidP="00A664DC">
      <w:pPr>
        <w:pStyle w:val="Bezmezer"/>
      </w:pPr>
    </w:p>
    <w:p w14:paraId="7AC5E733" w14:textId="77777777" w:rsidR="00AD5385" w:rsidRDefault="00AD5385" w:rsidP="00AD5385">
      <w:pPr>
        <w:pStyle w:val="Bezmezer"/>
      </w:pPr>
    </w:p>
    <w:p w14:paraId="398B83BB" w14:textId="50A8E780" w:rsidR="00AD5385" w:rsidRDefault="00AD5385" w:rsidP="00AD5385">
      <w:pPr>
        <w:pStyle w:val="Bezmezer"/>
      </w:pPr>
      <w:r>
        <w:t xml:space="preserve">Po každém použití vyjměte vložky z bot a vyvětrejte je na suchém místě. </w:t>
      </w:r>
    </w:p>
    <w:p w14:paraId="20D0D8DA" w14:textId="37C3BA27" w:rsidR="00AD5385" w:rsidRDefault="00AD5385" w:rsidP="00AD5385">
      <w:pPr>
        <w:pStyle w:val="Bezmezer"/>
      </w:pPr>
      <w:r w:rsidRPr="004F143F">
        <w:rPr>
          <w:b/>
          <w:bCs/>
        </w:rPr>
        <w:t>UPOZORNĚNÍ</w:t>
      </w:r>
      <w:r>
        <w:t>: Nepokládejte vložky na topení, abyste je vysušili. Mohlo by to vést k poškození materiálu a změnám vybavení</w:t>
      </w:r>
      <w:r w:rsidR="00FE3CB9">
        <w:t>.</w:t>
      </w:r>
    </w:p>
    <w:p w14:paraId="071BF971" w14:textId="24347D7B" w:rsidR="00AD5385" w:rsidRDefault="00AD5385" w:rsidP="00AD5385">
      <w:pPr>
        <w:pStyle w:val="Bezmezer"/>
      </w:pPr>
      <w:r>
        <w:t>Znečištěné vložky otřete vlhkým hadříkem.</w:t>
      </w:r>
    </w:p>
    <w:p w14:paraId="2DCF0C97" w14:textId="4BD1E3BD" w:rsidR="004F143F" w:rsidRDefault="00AD5385" w:rsidP="00AD5385">
      <w:pPr>
        <w:pStyle w:val="Bezmezer"/>
      </w:pPr>
      <w:r>
        <w:t>Pokud vaše vložky přišly do styku s tělesnými sekrety (např. pokud máte otevřené puchýře), vydezinfikujte je bezbarvým dezinfekčním prostředkem neobsahujícím alkohol</w:t>
      </w:r>
      <w:r w:rsidR="00827938" w:rsidRPr="00827938">
        <w:t>.</w:t>
      </w:r>
    </w:p>
    <w:p w14:paraId="416263C5" w14:textId="720B9EBE" w:rsidR="0066641C" w:rsidRDefault="00970CEA" w:rsidP="00970CEA">
      <w:pPr>
        <w:pStyle w:val="Nadpis1"/>
      </w:pPr>
      <w:bookmarkStart w:id="16" w:name="_Toc76020090"/>
      <w:r>
        <w:t>Údržba</w:t>
      </w:r>
      <w:bookmarkEnd w:id="16"/>
    </w:p>
    <w:p w14:paraId="769A5641" w14:textId="77777777" w:rsidR="00970CEA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0" wp14:anchorId="55E0262B" wp14:editId="1325115F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741600"/>
                <wp:effectExtent l="0" t="0" r="19050" b="19050"/>
                <wp:wrapNone/>
                <wp:docPr id="347" name="Textové po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1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233A0E5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FA9F55D" wp14:editId="6636F2A2">
                                  <wp:extent cx="867600" cy="216000"/>
                                  <wp:effectExtent l="0" t="0" r="8890" b="0"/>
                                  <wp:docPr id="348" name="Obrázek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B02EB6" w14:textId="77777777" w:rsidR="00970CEA" w:rsidRPr="00970CEA" w:rsidRDefault="00970CEA" w:rsidP="00970CEA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70CEA">
                              <w:rPr>
                                <w:b/>
                              </w:rPr>
                              <w:t>Zanedbání péče nebo nedostatečná údržba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EFCB478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t>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2FA41A7D" w14:textId="77777777" w:rsidR="00970CEA" w:rsidRPr="00970CEA" w:rsidRDefault="00970CEA" w:rsidP="00970CEA">
                            <w:pPr>
                              <w:pStyle w:val="Bezmezer"/>
                              <w:numPr>
                                <w:ilvl w:val="0"/>
                                <w:numId w:val="31"/>
                              </w:numPr>
                            </w:pPr>
                            <w:r w:rsidRPr="00970CEA">
                              <w:t>Dodržujte stanovené intervaly údržby.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262B" id="Textové pole 347" o:spid="_x0000_s1038" type="#_x0000_t202" style="position:absolute;margin-left:0;margin-top:1.5pt;width:364.55pt;height:58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0233A0E5" w14:textId="77777777" w:rsidR="00970CEA" w:rsidRP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FA9F55D" wp14:editId="6636F2A2">
                            <wp:extent cx="867600" cy="216000"/>
                            <wp:effectExtent l="0" t="0" r="8890" b="0"/>
                            <wp:docPr id="348" name="Obrázek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B02EB6" w14:textId="77777777" w:rsidR="00970CEA" w:rsidRPr="00970CEA" w:rsidRDefault="00970CEA" w:rsidP="00970CEA">
                      <w:pPr>
                        <w:pStyle w:val="Bezmezer"/>
                        <w:rPr>
                          <w:b/>
                        </w:rPr>
                      </w:pPr>
                      <w:r w:rsidRPr="00970CEA">
                        <w:rPr>
                          <w:b/>
                        </w:rPr>
                        <w:t>Zanedbání péče nebo nedostatečná údržba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EFCB478" w14:textId="77777777" w:rsidR="00970CEA" w:rsidRPr="00970CEA" w:rsidRDefault="00970CEA" w:rsidP="00970CEA">
                      <w:pPr>
                        <w:pStyle w:val="Bezmezer"/>
                      </w:pPr>
                      <w:r w:rsidRPr="00970CEA">
                        <w:t>Zranění v důsledku změn nebo ztráty funkčnosti</w:t>
                      </w:r>
                      <w:r>
                        <w:t>.</w:t>
                      </w:r>
                    </w:p>
                    <w:p w14:paraId="2FA41A7D" w14:textId="77777777" w:rsidR="00970CEA" w:rsidRPr="00970CEA" w:rsidRDefault="00970CEA" w:rsidP="00970CEA">
                      <w:pPr>
                        <w:pStyle w:val="Bezmezer"/>
                        <w:numPr>
                          <w:ilvl w:val="0"/>
                          <w:numId w:val="31"/>
                        </w:numPr>
                      </w:pPr>
                      <w:r w:rsidRPr="00970CEA">
                        <w:t>Dodržujte stanovené intervaly údržby.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BE5B7" w14:textId="77777777" w:rsidR="00970CEA" w:rsidRDefault="00970CEA" w:rsidP="00A664DC">
      <w:pPr>
        <w:pStyle w:val="Bezmezer"/>
      </w:pPr>
    </w:p>
    <w:p w14:paraId="09D858C1" w14:textId="77777777" w:rsidR="0025324F" w:rsidRDefault="0025324F" w:rsidP="00A664DC">
      <w:pPr>
        <w:pStyle w:val="Bezmezer"/>
      </w:pPr>
    </w:p>
    <w:p w14:paraId="4BD18B3A" w14:textId="77777777" w:rsidR="0025324F" w:rsidRDefault="0025324F" w:rsidP="00A664DC">
      <w:pPr>
        <w:pStyle w:val="Bezmezer"/>
      </w:pPr>
    </w:p>
    <w:p w14:paraId="40D702DE" w14:textId="77777777" w:rsidR="0025324F" w:rsidRDefault="0025324F" w:rsidP="00A664DC">
      <w:pPr>
        <w:pStyle w:val="Bezmezer"/>
      </w:pPr>
    </w:p>
    <w:p w14:paraId="1395CD7A" w14:textId="77777777" w:rsidR="0025324F" w:rsidRDefault="0025324F" w:rsidP="00A664DC">
      <w:pPr>
        <w:pStyle w:val="Bezmezer"/>
      </w:pPr>
    </w:p>
    <w:p w14:paraId="74F87817" w14:textId="77777777" w:rsidR="0025324F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0" wp14:anchorId="10182382" wp14:editId="0916FC56">
                <wp:simplePos x="0" y="0"/>
                <wp:positionH relativeFrom="margin">
                  <wp:posOffset>0</wp:posOffset>
                </wp:positionH>
                <wp:positionV relativeFrom="paragraph">
                  <wp:posOffset>64770</wp:posOffset>
                </wp:positionV>
                <wp:extent cx="4629600" cy="997200"/>
                <wp:effectExtent l="0" t="0" r="19050" b="13335"/>
                <wp:wrapNone/>
                <wp:docPr id="349" name="Textové po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964C32F" w14:textId="77777777" w:rsid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50728CF" wp14:editId="5EB585FB">
                                  <wp:extent cx="882000" cy="219600"/>
                                  <wp:effectExtent l="0" t="0" r="0" b="9525"/>
                                  <wp:docPr id="350" name="Obrázek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6" name="mdr-informace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A0AF06" w14:textId="77777777" w:rsidR="001B67B4" w:rsidRPr="00970CEA" w:rsidRDefault="001B67B4" w:rsidP="001B67B4">
                            <w:pPr>
                              <w:pStyle w:val="Bezmezer"/>
                            </w:pPr>
                            <w:r w:rsidRPr="00970CEA">
                              <w:t>Nedodržení předepsaných intervalů údržby omezuje od</w:t>
                            </w:r>
                            <w:r>
                              <w:t>povědnost v případě poškození a </w:t>
                            </w:r>
                            <w:r w:rsidRPr="00970CEA">
                              <w:t xml:space="preserve">může mít za následek i zneplatnění záruky </w:t>
                            </w:r>
                            <w:r w:rsidR="00ED7465">
                              <w:t>prostředku na zakázku</w:t>
                            </w:r>
                            <w:r w:rsidRPr="00970CEA">
                              <w:t xml:space="preserve">. </w:t>
                            </w:r>
                          </w:p>
                          <w:p w14:paraId="346767ED" w14:textId="77777777" w:rsidR="00970CEA" w:rsidRPr="00970CEA" w:rsidRDefault="001B67B4" w:rsidP="00970CEA">
                            <w:pPr>
                              <w:pStyle w:val="Bezmezer"/>
                            </w:pPr>
                            <w:r w:rsidRPr="00970CEA">
                              <w:t xml:space="preserve">Odpovědnost je omezena výhradně na </w:t>
                            </w:r>
                            <w:r>
                              <w:t>prostředek na zakázku</w:t>
                            </w:r>
                            <w:r w:rsidRPr="00970CEA">
                              <w:t xml:space="preserve"> v podobě dodané </w:t>
                            </w:r>
                            <w:r>
                              <w:t>výrobcem.</w:t>
                            </w:r>
                            <w:r w:rsidRPr="00970CEA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r w:rsidRPr="00970CEA">
                              <w:t>Odpovědnost se vztahuje pouze na služby poskytované pracovníky</w:t>
                            </w:r>
                            <w:r>
                              <w:t xml:space="preserve"> výrobce.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2382" id="Textové pole 349" o:spid="_x0000_s1039" type="#_x0000_t202" style="position:absolute;margin-left:0;margin-top:5.1pt;width:364.55pt;height:78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964C32F" w14:textId="77777777" w:rsid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50728CF" wp14:editId="5EB585FB">
                            <wp:extent cx="882000" cy="219600"/>
                            <wp:effectExtent l="0" t="0" r="0" b="9525"/>
                            <wp:docPr id="350" name="Obrázek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6" name="mdr-informace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A0AF06" w14:textId="77777777" w:rsidR="001B67B4" w:rsidRPr="00970CEA" w:rsidRDefault="001B67B4" w:rsidP="001B67B4">
                      <w:pPr>
                        <w:pStyle w:val="Bezmezer"/>
                      </w:pPr>
                      <w:r w:rsidRPr="00970CEA">
                        <w:t>Nedodržení předepsaných intervalů údržby omezuje od</w:t>
                      </w:r>
                      <w:r>
                        <w:t>povědnost v případě poškození a </w:t>
                      </w:r>
                      <w:r w:rsidRPr="00970CEA">
                        <w:t xml:space="preserve">může mít za následek i zneplatnění záruky </w:t>
                      </w:r>
                      <w:r w:rsidR="00ED7465">
                        <w:t>prostředku na zakázku</w:t>
                      </w:r>
                      <w:r w:rsidRPr="00970CEA">
                        <w:t xml:space="preserve">. </w:t>
                      </w:r>
                    </w:p>
                    <w:p w14:paraId="346767ED" w14:textId="77777777" w:rsidR="00970CEA" w:rsidRPr="00970CEA" w:rsidRDefault="001B67B4" w:rsidP="00970CEA">
                      <w:pPr>
                        <w:pStyle w:val="Bezmezer"/>
                      </w:pPr>
                      <w:r w:rsidRPr="00970CEA">
                        <w:t xml:space="preserve">Odpovědnost je omezena výhradně na </w:t>
                      </w:r>
                      <w:r>
                        <w:t>prostředek na zakázku</w:t>
                      </w:r>
                      <w:r w:rsidRPr="00970CEA">
                        <w:t xml:space="preserve"> v podobě dodané </w:t>
                      </w:r>
                      <w:r>
                        <w:t>výrobcem.</w:t>
                      </w:r>
                      <w:r w:rsidRPr="00970CEA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br/>
                      </w:r>
                      <w:r w:rsidRPr="00970CEA">
                        <w:t>Odpovědnost se vztahuje pouze na služby poskytované pracovníky</w:t>
                      </w:r>
                      <w:r>
                        <w:t xml:space="preserve"> výrobce.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240216" w14:textId="77777777" w:rsidR="0025324F" w:rsidRDefault="0025324F" w:rsidP="00A664DC">
      <w:pPr>
        <w:pStyle w:val="Bezmezer"/>
      </w:pPr>
    </w:p>
    <w:p w14:paraId="2F711063" w14:textId="77777777" w:rsidR="0025324F" w:rsidRDefault="0025324F" w:rsidP="00A664DC">
      <w:pPr>
        <w:pStyle w:val="Bezmezer"/>
      </w:pPr>
    </w:p>
    <w:p w14:paraId="1F8E6C53" w14:textId="77777777" w:rsidR="0025324F" w:rsidRDefault="0025324F" w:rsidP="00A664DC">
      <w:pPr>
        <w:pStyle w:val="Bezmezer"/>
      </w:pPr>
    </w:p>
    <w:p w14:paraId="35DE7522" w14:textId="77777777" w:rsidR="0025324F" w:rsidRDefault="0025324F" w:rsidP="00A664DC">
      <w:pPr>
        <w:pStyle w:val="Bezmezer"/>
      </w:pPr>
    </w:p>
    <w:p w14:paraId="3240700B" w14:textId="77777777" w:rsidR="0025324F" w:rsidRDefault="0025324F" w:rsidP="00A664DC">
      <w:pPr>
        <w:pStyle w:val="Bezmezer"/>
      </w:pPr>
    </w:p>
    <w:p w14:paraId="6D1735E7" w14:textId="77777777" w:rsidR="0025324F" w:rsidRDefault="0025324F" w:rsidP="00A664DC">
      <w:pPr>
        <w:pStyle w:val="Bezmezer"/>
      </w:pPr>
    </w:p>
    <w:p w14:paraId="2E7BCBF1" w14:textId="77777777" w:rsidR="0025324F" w:rsidRDefault="0025324F" w:rsidP="00A664DC">
      <w:pPr>
        <w:pStyle w:val="Bezmezer"/>
      </w:pPr>
    </w:p>
    <w:p w14:paraId="5E4B9B1D" w14:textId="77777777" w:rsidR="0025324F" w:rsidRDefault="0025324F" w:rsidP="00A664DC">
      <w:pPr>
        <w:pStyle w:val="Bezmezer"/>
      </w:pPr>
    </w:p>
    <w:p w14:paraId="158A9B14" w14:textId="7CFA93F0" w:rsidR="0025324F" w:rsidRPr="009F5F14" w:rsidRDefault="00B567EE" w:rsidP="009F5F14">
      <w:pPr>
        <w:pStyle w:val="Bezmezer"/>
      </w:pPr>
      <w:r w:rsidRPr="009F5F14">
        <w:t xml:space="preserve">Aby nedošlo k poškození </w:t>
      </w:r>
      <w:r w:rsidR="00F4520D">
        <w:t>pomůcky</w:t>
      </w:r>
      <w:r w:rsidRPr="009F5F14">
        <w:t xml:space="preserve"> a ohrožení vaší bezpečnosti</w:t>
      </w:r>
      <w:r w:rsidR="00ED7465">
        <w:t>,</w:t>
      </w:r>
      <w:r w:rsidRPr="009F5F14">
        <w:t xml:space="preserve"> měli byste ve vlastním zájmu dodržovat termíny prohlídek stanovené vaším </w:t>
      </w:r>
      <w:proofErr w:type="spellStart"/>
      <w:r w:rsidRPr="009F5F14">
        <w:t>ortotikem</w:t>
      </w:r>
      <w:proofErr w:type="spellEnd"/>
      <w:r w:rsidRPr="009F5F14">
        <w:t>-protetikem</w:t>
      </w:r>
      <w:r w:rsidR="00F4520D">
        <w:t>.</w:t>
      </w:r>
    </w:p>
    <w:p w14:paraId="016C0531" w14:textId="77777777" w:rsidR="00B567EE" w:rsidRPr="009F5F14" w:rsidRDefault="00B567EE" w:rsidP="009F5F14">
      <w:pPr>
        <w:pStyle w:val="Bezmezer"/>
      </w:pPr>
    </w:p>
    <w:p w14:paraId="280FE1C0" w14:textId="77777777" w:rsidR="001B67B4" w:rsidRDefault="001B67B4" w:rsidP="001B67B4">
      <w:pPr>
        <w:pStyle w:val="Bezmezer"/>
      </w:pPr>
      <w:r w:rsidRPr="009C4647">
        <w:rPr>
          <w:color w:val="000000" w:themeColor="text1"/>
        </w:rPr>
        <w:t xml:space="preserve">Výrobce </w:t>
      </w:r>
      <w:r>
        <w:rPr>
          <w:color w:val="000000" w:themeColor="text1"/>
        </w:rPr>
        <w:t xml:space="preserve">prostředku na zakázku </w:t>
      </w:r>
      <w:r w:rsidRPr="009F5F14">
        <w:t>doporučuje interval údržby:</w:t>
      </w:r>
      <w:r>
        <w:t xml:space="preserve"> ……………………………………….</w:t>
      </w:r>
    </w:p>
    <w:p w14:paraId="04543807" w14:textId="77777777" w:rsidR="009F5F14" w:rsidRPr="009F5F14" w:rsidRDefault="009F5F14" w:rsidP="009F5F14">
      <w:pPr>
        <w:pStyle w:val="Bezmezer"/>
      </w:pPr>
    </w:p>
    <w:p w14:paraId="2DF62924" w14:textId="61DDAA2B" w:rsidR="00513871" w:rsidRDefault="00B567EE" w:rsidP="00513871">
      <w:pPr>
        <w:pStyle w:val="Bezmezer"/>
      </w:pPr>
      <w:r w:rsidRPr="009F5F14">
        <w:t xml:space="preserve">Kromě toho věnujte pozornost také jakýmkoli degradačním změnám, které se mohou postupem času projevit na materiálu vaší </w:t>
      </w:r>
      <w:r w:rsidR="00F4520D">
        <w:t>pomůcky</w:t>
      </w:r>
      <w:r w:rsidRPr="009F5F14">
        <w:t xml:space="preserve">. Pokud k nim dojde, neprodleně kontaktujte svého </w:t>
      </w:r>
      <w:proofErr w:type="spellStart"/>
      <w:r w:rsidRPr="009F5F14">
        <w:t>ortotika</w:t>
      </w:r>
      <w:proofErr w:type="spellEnd"/>
      <w:r w:rsidRPr="009F5F14">
        <w:t>-protetika.</w:t>
      </w:r>
      <w:r w:rsidR="00513871">
        <w:br w:type="page"/>
      </w:r>
    </w:p>
    <w:p w14:paraId="57951BF0" w14:textId="77777777" w:rsidR="0025324F" w:rsidRPr="009F5F14" w:rsidRDefault="009F5F14" w:rsidP="009F5F14">
      <w:pPr>
        <w:pStyle w:val="Nadpis1"/>
      </w:pPr>
      <w:bookmarkStart w:id="17" w:name="_Toc76020091"/>
      <w:r w:rsidRPr="009F5F14">
        <w:lastRenderedPageBreak/>
        <w:t>Hlášení závažné nežádoucí příhody</w:t>
      </w:r>
      <w:bookmarkEnd w:id="17"/>
    </w:p>
    <w:p w14:paraId="0E5D9DD2" w14:textId="77777777" w:rsidR="009F5F14" w:rsidRPr="00066584" w:rsidRDefault="009F5F14" w:rsidP="009F5F14">
      <w:pPr>
        <w:pStyle w:val="Bezmezer"/>
      </w:pPr>
      <w:r w:rsidRPr="00066584">
        <w:t>V případě podezření na závažnou nežádoucí příhodu*, ke které došlo v souvislosti s tímto prostředkem</w:t>
      </w:r>
      <w:r w:rsidR="00ED7465">
        <w:t>,</w:t>
      </w:r>
      <w:r w:rsidRPr="00066584">
        <w:t xml:space="preserve"> je nutné tuto příhodu nahlásit výrobci a příslušnému státnímu orgánu.</w:t>
      </w:r>
    </w:p>
    <w:p w14:paraId="387C31FE" w14:textId="77777777" w:rsidR="009F5F14" w:rsidRPr="00066584" w:rsidRDefault="009F5F14" w:rsidP="009F5F14">
      <w:pPr>
        <w:pStyle w:val="Bezmezer"/>
      </w:pPr>
    </w:p>
    <w:p w14:paraId="0F96B9AA" w14:textId="77777777" w:rsidR="009F5F14" w:rsidRPr="00066584" w:rsidRDefault="009F5F14" w:rsidP="009F5F14">
      <w:pPr>
        <w:pStyle w:val="Bezmezer"/>
      </w:pPr>
      <w:r w:rsidRPr="00066584">
        <w:t xml:space="preserve">*Závažná nežádoucí příhoda je nežádoucí příhoda, která přímo nebo nepřímo vede, mohla vést nebo může vést k některému z těchto následků: </w:t>
      </w:r>
    </w:p>
    <w:p w14:paraId="245D60D0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 xml:space="preserve">smrt pacienta, uživatele nebo jiné osoby, </w:t>
      </w:r>
    </w:p>
    <w:p w14:paraId="2D57CBED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 xml:space="preserve">dočasné nebo trvalé zhoršení zdravotního stavu pacienta, uživatele či jiné osoby, </w:t>
      </w:r>
    </w:p>
    <w:p w14:paraId="1C371E10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>závažné ohrožení veřejného zdraví</w:t>
      </w:r>
      <w:r w:rsidR="00ED7465">
        <w:t>.</w:t>
      </w:r>
    </w:p>
    <w:p w14:paraId="098912EC" w14:textId="77777777" w:rsidR="009F5F14" w:rsidRPr="009F5F14" w:rsidRDefault="009F5F14" w:rsidP="009F5F14">
      <w:pPr>
        <w:pStyle w:val="Nadpis1"/>
      </w:pPr>
      <w:bookmarkStart w:id="18" w:name="_Toc76020092"/>
      <w:r w:rsidRPr="009F5F14">
        <w:t>Likvidace</w:t>
      </w:r>
      <w:bookmarkEnd w:id="18"/>
    </w:p>
    <w:p w14:paraId="6AA7A9AB" w14:textId="77777777" w:rsidR="00653C97" w:rsidRPr="00066584" w:rsidRDefault="00ED7465" w:rsidP="00653C97">
      <w:pPr>
        <w:pStyle w:val="Bezmezer"/>
      </w:pPr>
      <w:r>
        <w:t>Prostředek</w:t>
      </w:r>
      <w:r w:rsidR="00653C97" w:rsidRPr="00066584">
        <w:t xml:space="preserve"> nesmí být likvidován spolu s netříděným komunálním odpadem.</w:t>
      </w:r>
    </w:p>
    <w:p w14:paraId="3D24FF54" w14:textId="77777777" w:rsidR="00653C97" w:rsidRPr="009F5F14" w:rsidRDefault="00653C97" w:rsidP="00653C97">
      <w:pPr>
        <w:pStyle w:val="Bezmezer"/>
      </w:pPr>
      <w:r w:rsidRPr="00066584">
        <w:t xml:space="preserve">V souladu s ochranou životního prostředí, kterou podporujeme, je nutné navrátit </w:t>
      </w:r>
      <w:r>
        <w:t xml:space="preserve">prostředek výrobci </w:t>
      </w:r>
      <w:r w:rsidRPr="00066584">
        <w:t>k patřičné ekologické likvidaci dle příslušných předpisů.</w:t>
      </w:r>
    </w:p>
    <w:p w14:paraId="4F641D2B" w14:textId="77777777" w:rsidR="009F5F14" w:rsidRPr="009F5F14" w:rsidRDefault="009F5F14" w:rsidP="009F5F14">
      <w:pPr>
        <w:pStyle w:val="Nadpis1"/>
      </w:pPr>
      <w:bookmarkStart w:id="19" w:name="_Toc76020093"/>
      <w:r w:rsidRPr="009F5F14">
        <w:t>CE shoda</w:t>
      </w:r>
      <w:bookmarkEnd w:id="19"/>
    </w:p>
    <w:p w14:paraId="4EBFEACA" w14:textId="0EE476A9" w:rsidR="009F5F14" w:rsidRPr="009F5F14" w:rsidRDefault="009F5F14" w:rsidP="009F5F14">
      <w:pPr>
        <w:pStyle w:val="Bezmezer"/>
      </w:pPr>
      <w:r w:rsidRPr="00066584">
        <w:t>Váš prostředek na zakázku je zdravotnickým prostředkem třídy rizika I a v souladu s</w:t>
      </w:r>
      <w:r w:rsidR="00827938">
        <w:t> </w:t>
      </w:r>
      <w:r w:rsidRPr="00066584">
        <w:t>Přílohou</w:t>
      </w:r>
      <w:r w:rsidR="00827938">
        <w:t> </w:t>
      </w:r>
      <w:r w:rsidRPr="00066584">
        <w:t>XIII nařízení Evropského parlamentu a Rady (EU) 2017/74</w:t>
      </w:r>
      <w:r w:rsidR="001B3442">
        <w:t>5 ze dne 5. dubna 2017. Výrobek </w:t>
      </w:r>
      <w:r w:rsidRPr="00066584">
        <w:t>není opatřen značkou CE, protože se jedná o zdravotnický prostředek na zakázku.</w:t>
      </w:r>
    </w:p>
    <w:p w14:paraId="339F1E00" w14:textId="77777777" w:rsidR="00066584" w:rsidRDefault="00066584">
      <w:pPr>
        <w:sectPr w:rsidR="00066584" w:rsidSect="00465C6D">
          <w:footerReference w:type="default" r:id="rId22"/>
          <w:pgSz w:w="8391" w:h="11907" w:code="11"/>
          <w:pgMar w:top="567" w:right="567" w:bottom="567" w:left="567" w:header="283" w:footer="283" w:gutter="0"/>
          <w:pgNumType w:start="1"/>
          <w:cols w:space="708"/>
          <w:titlePg/>
          <w:docGrid w:linePitch="360"/>
        </w:sectPr>
      </w:pPr>
    </w:p>
    <w:p w14:paraId="7A4EBEF0" w14:textId="77777777" w:rsidR="00A93A28" w:rsidRDefault="00A93A28" w:rsidP="00A664DC">
      <w:pPr>
        <w:pStyle w:val="Bezmezer"/>
      </w:pPr>
    </w:p>
    <w:p w14:paraId="39FFEE54" w14:textId="77777777" w:rsidR="00A93A28" w:rsidRDefault="00A93A28" w:rsidP="00A664DC">
      <w:pPr>
        <w:pStyle w:val="Bezmezer"/>
      </w:pPr>
    </w:p>
    <w:p w14:paraId="2A66F125" w14:textId="77777777" w:rsidR="00A93A28" w:rsidRDefault="00A93A28" w:rsidP="00A664DC">
      <w:pPr>
        <w:pStyle w:val="Bezmezer"/>
      </w:pPr>
    </w:p>
    <w:p w14:paraId="4A3DF01B" w14:textId="77777777" w:rsidR="00A93A28" w:rsidRDefault="00A93A28" w:rsidP="00A664DC">
      <w:pPr>
        <w:pStyle w:val="Bezmezer"/>
      </w:pPr>
    </w:p>
    <w:p w14:paraId="45312994" w14:textId="77777777" w:rsidR="00A93A28" w:rsidRDefault="00A93A28" w:rsidP="00A664DC">
      <w:pPr>
        <w:pStyle w:val="Bezmezer"/>
      </w:pPr>
    </w:p>
    <w:p w14:paraId="0A14F094" w14:textId="77777777" w:rsidR="00A93A28" w:rsidRDefault="00A93A28" w:rsidP="00A664DC">
      <w:pPr>
        <w:pStyle w:val="Bezmezer"/>
      </w:pPr>
    </w:p>
    <w:p w14:paraId="605E2120" w14:textId="77777777" w:rsidR="00A93A28" w:rsidRDefault="00A93A28" w:rsidP="00A664DC">
      <w:pPr>
        <w:pStyle w:val="Bezmezer"/>
      </w:pPr>
    </w:p>
    <w:p w14:paraId="1629ADC8" w14:textId="77777777" w:rsidR="00A93A28" w:rsidRDefault="00A93A28" w:rsidP="00A664DC">
      <w:pPr>
        <w:pStyle w:val="Bezmezer"/>
      </w:pPr>
    </w:p>
    <w:p w14:paraId="57FC8D5F" w14:textId="77777777" w:rsidR="00A93A28" w:rsidRDefault="00A93A28" w:rsidP="00A664DC">
      <w:pPr>
        <w:pStyle w:val="Bezmezer"/>
      </w:pPr>
    </w:p>
    <w:p w14:paraId="0EC86CCD" w14:textId="77777777" w:rsidR="00A93A28" w:rsidRDefault="00A93A28" w:rsidP="00A664DC">
      <w:pPr>
        <w:pStyle w:val="Bezmezer"/>
      </w:pPr>
    </w:p>
    <w:p w14:paraId="3A02AE8B" w14:textId="77777777" w:rsidR="00A93A28" w:rsidRDefault="00A93A28" w:rsidP="00A664DC">
      <w:pPr>
        <w:pStyle w:val="Bezmezer"/>
      </w:pPr>
    </w:p>
    <w:p w14:paraId="13EEDB92" w14:textId="77777777" w:rsidR="00A93A28" w:rsidRDefault="00A93A28" w:rsidP="00A664DC">
      <w:pPr>
        <w:pStyle w:val="Bezmezer"/>
      </w:pPr>
    </w:p>
    <w:p w14:paraId="4D6A380B" w14:textId="77777777" w:rsidR="00A93A28" w:rsidRDefault="00A93A28" w:rsidP="00A664DC">
      <w:pPr>
        <w:pStyle w:val="Bezmezer"/>
      </w:pPr>
    </w:p>
    <w:p w14:paraId="7EF4ED30" w14:textId="77777777" w:rsidR="00A93A28" w:rsidRDefault="00A93A28" w:rsidP="00A664DC">
      <w:pPr>
        <w:pStyle w:val="Bezmezer"/>
      </w:pPr>
    </w:p>
    <w:p w14:paraId="153C398F" w14:textId="77777777" w:rsidR="00A93A28" w:rsidRDefault="00A93A28" w:rsidP="00A664DC">
      <w:pPr>
        <w:pStyle w:val="Bezmezer"/>
      </w:pPr>
    </w:p>
    <w:p w14:paraId="4278E4D0" w14:textId="77777777" w:rsidR="00A93A28" w:rsidRDefault="00A93A28" w:rsidP="00A664DC">
      <w:pPr>
        <w:pStyle w:val="Bezmezer"/>
      </w:pPr>
    </w:p>
    <w:p w14:paraId="32EECC71" w14:textId="77777777" w:rsidR="00A93A28" w:rsidRDefault="00A93A28" w:rsidP="00A664DC">
      <w:pPr>
        <w:pStyle w:val="Bezmezer"/>
      </w:pPr>
    </w:p>
    <w:p w14:paraId="0E25CC77" w14:textId="77777777" w:rsidR="00A93A28" w:rsidRDefault="00A93A28" w:rsidP="00A664DC">
      <w:pPr>
        <w:pStyle w:val="Bezmezer"/>
      </w:pPr>
    </w:p>
    <w:p w14:paraId="5B21BAA9" w14:textId="77777777" w:rsidR="00A93A28" w:rsidRDefault="00A93A28" w:rsidP="00A664DC">
      <w:pPr>
        <w:pStyle w:val="Bezmezer"/>
      </w:pPr>
    </w:p>
    <w:p w14:paraId="3802BF89" w14:textId="77777777" w:rsidR="00A93A28" w:rsidRDefault="00A93A28" w:rsidP="00A664DC">
      <w:pPr>
        <w:pStyle w:val="Bezmezer"/>
      </w:pPr>
    </w:p>
    <w:p w14:paraId="5C7AB1F3" w14:textId="77777777" w:rsidR="00A93A28" w:rsidRDefault="00A93A28" w:rsidP="00A664DC">
      <w:pPr>
        <w:pStyle w:val="Bezmezer"/>
      </w:pPr>
    </w:p>
    <w:p w14:paraId="6A09A68B" w14:textId="77777777" w:rsidR="00A93A28" w:rsidRDefault="00A93A28" w:rsidP="00A664DC">
      <w:pPr>
        <w:pStyle w:val="Bezmezer"/>
      </w:pPr>
    </w:p>
    <w:p w14:paraId="0F471896" w14:textId="77777777" w:rsidR="00A93A28" w:rsidRDefault="00A93A28" w:rsidP="00A664DC">
      <w:pPr>
        <w:pStyle w:val="Bezmezer"/>
      </w:pPr>
    </w:p>
    <w:p w14:paraId="3586F029" w14:textId="77777777" w:rsidR="00A93A28" w:rsidRDefault="00A93A28" w:rsidP="00A664DC">
      <w:pPr>
        <w:pStyle w:val="Bezmezer"/>
      </w:pPr>
    </w:p>
    <w:p w14:paraId="14B81B2E" w14:textId="77777777" w:rsidR="00A93A28" w:rsidRDefault="00A93A28" w:rsidP="00A664DC">
      <w:pPr>
        <w:pStyle w:val="Bezmezer"/>
      </w:pPr>
    </w:p>
    <w:p w14:paraId="75F775B8" w14:textId="77777777" w:rsidR="00A93A28" w:rsidRDefault="00A93A28" w:rsidP="00A664DC">
      <w:pPr>
        <w:pStyle w:val="Bezmezer"/>
      </w:pPr>
    </w:p>
    <w:p w14:paraId="316C1505" w14:textId="77777777" w:rsidR="00A93A28" w:rsidRDefault="00A93A28" w:rsidP="00A664DC">
      <w:pPr>
        <w:pStyle w:val="Bezmezer"/>
      </w:pPr>
    </w:p>
    <w:p w14:paraId="1A6F405A" w14:textId="77777777" w:rsidR="00A93A28" w:rsidRDefault="00A93A28" w:rsidP="00A664DC">
      <w:pPr>
        <w:pStyle w:val="Bezmezer"/>
      </w:pPr>
    </w:p>
    <w:p w14:paraId="390486E0" w14:textId="77777777" w:rsidR="00A93A28" w:rsidRDefault="00A93A28" w:rsidP="00A664DC">
      <w:pPr>
        <w:pStyle w:val="Bezmezer"/>
      </w:pPr>
    </w:p>
    <w:p w14:paraId="7DB71278" w14:textId="77777777" w:rsidR="00A93A28" w:rsidRDefault="00A93A28" w:rsidP="00A664DC">
      <w:pPr>
        <w:pStyle w:val="Bezmezer"/>
      </w:pPr>
    </w:p>
    <w:p w14:paraId="734C704A" w14:textId="77777777" w:rsidR="00A93A28" w:rsidRDefault="00A93A28" w:rsidP="00A664DC">
      <w:pPr>
        <w:pStyle w:val="Bezmezer"/>
      </w:pPr>
    </w:p>
    <w:p w14:paraId="567CB9E6" w14:textId="77777777" w:rsidR="00653C97" w:rsidRDefault="00653C97" w:rsidP="00A664DC">
      <w:pPr>
        <w:pStyle w:val="Bezmezer"/>
      </w:pPr>
    </w:p>
    <w:p w14:paraId="09F47F81" w14:textId="77777777" w:rsidR="00653C97" w:rsidRDefault="00653C97" w:rsidP="00A664DC">
      <w:pPr>
        <w:pStyle w:val="Bezmezer"/>
      </w:pPr>
    </w:p>
    <w:p w14:paraId="03CC2E44" w14:textId="77777777" w:rsidR="00653C97" w:rsidRDefault="00653C97" w:rsidP="00A664DC">
      <w:pPr>
        <w:pStyle w:val="Bezmezer"/>
      </w:pPr>
    </w:p>
    <w:p w14:paraId="4B17953C" w14:textId="77777777" w:rsidR="00653C97" w:rsidRDefault="00653C97" w:rsidP="00A664DC">
      <w:pPr>
        <w:pStyle w:val="Bezmezer"/>
      </w:pPr>
    </w:p>
    <w:p w14:paraId="62C4F0EB" w14:textId="77777777" w:rsidR="00653C97" w:rsidRDefault="00653C97" w:rsidP="00A664DC">
      <w:pPr>
        <w:pStyle w:val="Bezmezer"/>
      </w:pPr>
    </w:p>
    <w:p w14:paraId="385B4435" w14:textId="77777777" w:rsidR="00653C97" w:rsidRDefault="00653C97" w:rsidP="00A664DC">
      <w:pPr>
        <w:pStyle w:val="Bezmezer"/>
      </w:pPr>
    </w:p>
    <w:p w14:paraId="2054811E" w14:textId="77777777" w:rsidR="00653C97" w:rsidRDefault="00653C97" w:rsidP="00A664DC">
      <w:pPr>
        <w:pStyle w:val="Bezmezer"/>
      </w:pPr>
    </w:p>
    <w:p w14:paraId="64EA29E6" w14:textId="77777777" w:rsidR="00A93A28" w:rsidRDefault="00A93A28" w:rsidP="00A664DC">
      <w:pPr>
        <w:pStyle w:val="Bezmezer"/>
      </w:pPr>
    </w:p>
    <w:p w14:paraId="065639C5" w14:textId="77777777" w:rsidR="00A93A28" w:rsidRDefault="00A93A28" w:rsidP="00A664DC">
      <w:pPr>
        <w:pStyle w:val="Bezmezer"/>
      </w:pPr>
    </w:p>
    <w:p w14:paraId="34F2EC8B" w14:textId="77777777" w:rsidR="00A93A28" w:rsidRDefault="00A93A28" w:rsidP="00A664DC">
      <w:pPr>
        <w:pStyle w:val="Bezmezer"/>
      </w:pPr>
    </w:p>
    <w:p w14:paraId="66697041" w14:textId="77777777" w:rsidR="00A93A28" w:rsidRDefault="00A93A28" w:rsidP="00A664DC">
      <w:pPr>
        <w:pStyle w:val="Bezmezer"/>
      </w:pPr>
    </w:p>
    <w:p w14:paraId="76044CB2" w14:textId="77777777" w:rsidR="00A93A28" w:rsidRDefault="00A93A28" w:rsidP="00A664DC">
      <w:pPr>
        <w:pStyle w:val="Bezmezer"/>
      </w:pPr>
    </w:p>
    <w:p w14:paraId="1DFF35C3" w14:textId="77777777" w:rsidR="00A93A28" w:rsidRDefault="00A93A28" w:rsidP="00A664DC">
      <w:pPr>
        <w:pStyle w:val="Bezmezer"/>
      </w:pPr>
    </w:p>
    <w:p w14:paraId="62BE3F4C" w14:textId="77777777" w:rsidR="00A93A28" w:rsidRDefault="00A93A28" w:rsidP="00A664DC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6401"/>
      </w:tblGrid>
      <w:tr w:rsidR="00A93A28" w14:paraId="65220BD8" w14:textId="77777777" w:rsidTr="00A93A28">
        <w:tc>
          <w:tcPr>
            <w:tcW w:w="846" w:type="dxa"/>
          </w:tcPr>
          <w:p w14:paraId="378F2F0F" w14:textId="77777777" w:rsidR="00A93A28" w:rsidRDefault="00A93A28" w:rsidP="00A664DC">
            <w:pPr>
              <w:pStyle w:val="Bezmezer"/>
            </w:pPr>
            <w:r w:rsidRPr="007456C1">
              <w:rPr>
                <w:noProof/>
                <w:highlight w:val="yellow"/>
                <w:lang w:eastAsia="cs-CZ"/>
              </w:rPr>
              <w:drawing>
                <wp:anchor distT="0" distB="0" distL="114300" distR="114300" simplePos="0" relativeHeight="251702272" behindDoc="0" locked="0" layoutInCell="1" allowOverlap="1" wp14:anchorId="51DB1501" wp14:editId="63053E8B">
                  <wp:simplePos x="0" y="0"/>
                  <wp:positionH relativeFrom="column">
                    <wp:posOffset>-3208</wp:posOffset>
                  </wp:positionH>
                  <wp:positionV relativeFrom="paragraph">
                    <wp:posOffset>65539</wp:posOffset>
                  </wp:positionV>
                  <wp:extent cx="388620" cy="388620"/>
                  <wp:effectExtent l="0" t="0" r="5080" b="508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1" w:type="dxa"/>
          </w:tcPr>
          <w:p w14:paraId="0B0D343C" w14:textId="05E4A3BB" w:rsidR="00A93A28" w:rsidRPr="00066584" w:rsidRDefault="0079159F" w:rsidP="00A93A28">
            <w:pPr>
              <w:pStyle w:val="Bezmezer"/>
            </w:pPr>
            <w:r>
              <w:t>Protetika Plzeň</w:t>
            </w:r>
          </w:p>
          <w:p w14:paraId="149996D9" w14:textId="7FD604AB" w:rsidR="00A93A28" w:rsidRPr="00066584" w:rsidRDefault="0079159F" w:rsidP="00A93A28">
            <w:pPr>
              <w:pStyle w:val="Bezmezer"/>
            </w:pPr>
            <w:r>
              <w:t>Bolevecká 38, Plzeň</w:t>
            </w:r>
          </w:p>
          <w:p w14:paraId="633CCD62" w14:textId="77777777" w:rsidR="00A93A28" w:rsidRPr="00066584" w:rsidRDefault="00A93A28" w:rsidP="00A93A28">
            <w:pPr>
              <w:pStyle w:val="Bezmezer"/>
            </w:pPr>
          </w:p>
          <w:p w14:paraId="72D2FD4A" w14:textId="34F4318E" w:rsidR="0079159F" w:rsidRDefault="0079159F" w:rsidP="00A93A28">
            <w:pPr>
              <w:pStyle w:val="Bezmezer"/>
            </w:pPr>
            <w:r w:rsidRPr="0079159F">
              <w:t>+420 377 529</w:t>
            </w:r>
            <w:r>
              <w:t> </w:t>
            </w:r>
            <w:r w:rsidRPr="0079159F">
              <w:t>060</w:t>
            </w:r>
          </w:p>
          <w:p w14:paraId="4FC06A3A" w14:textId="008E6C07" w:rsidR="00066584" w:rsidRPr="00066584" w:rsidRDefault="0079159F" w:rsidP="00A93A28">
            <w:pPr>
              <w:pStyle w:val="Bezmezer"/>
            </w:pPr>
            <w:r>
              <w:t>info@protetika-plzen.cz</w:t>
            </w:r>
          </w:p>
          <w:p w14:paraId="23B80199" w14:textId="18D80E09" w:rsidR="00A93A28" w:rsidRDefault="0079159F" w:rsidP="00845AFE">
            <w:pPr>
              <w:pStyle w:val="Bezmezer"/>
            </w:pPr>
            <w:r>
              <w:rPr>
                <w:rStyle w:val="Hypertextovodkaz"/>
              </w:rPr>
              <w:t>www.protetika-plzen.cz</w:t>
            </w:r>
          </w:p>
        </w:tc>
      </w:tr>
    </w:tbl>
    <w:p w14:paraId="662D3F53" w14:textId="77777777" w:rsidR="0025324F" w:rsidRDefault="0025324F" w:rsidP="00A93A28">
      <w:pPr>
        <w:pStyle w:val="Bezmezer"/>
      </w:pPr>
    </w:p>
    <w:p w14:paraId="70E33588" w14:textId="77777777" w:rsidR="00A93A28" w:rsidRDefault="00A93A28" w:rsidP="00A93A28">
      <w:pPr>
        <w:pStyle w:val="Bezmezer"/>
      </w:pPr>
      <w:r w:rsidRPr="00A93A28">
        <w:t xml:space="preserve">Veškeré návody k jednotlivým komponentům </w:t>
      </w:r>
      <w:proofErr w:type="spellStart"/>
      <w:r w:rsidR="00653C97">
        <w:t>Ottobock</w:t>
      </w:r>
      <w:proofErr w:type="spellEnd"/>
      <w:r w:rsidRPr="00A93A28">
        <w:t xml:space="preserve"> naleznete na této webové stránce:</w:t>
      </w:r>
      <w:r w:rsidR="00D766BF">
        <w:t xml:space="preserve"> </w:t>
      </w:r>
      <w:r w:rsidR="00653C97" w:rsidRPr="00653C97">
        <w:t>mdr.ottobock.com</w:t>
      </w:r>
    </w:p>
    <w:sectPr w:rsidR="00A93A28" w:rsidSect="00DA65AA">
      <w:pgSz w:w="8391" w:h="11907" w:code="11"/>
      <w:pgMar w:top="567" w:right="567" w:bottom="567" w:left="56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2022" w14:textId="77777777" w:rsidR="007E3AC5" w:rsidRDefault="007E3AC5" w:rsidP="00513871">
      <w:pPr>
        <w:spacing w:after="0" w:line="240" w:lineRule="auto"/>
      </w:pPr>
      <w:r>
        <w:separator/>
      </w:r>
    </w:p>
  </w:endnote>
  <w:endnote w:type="continuationSeparator" w:id="0">
    <w:p w14:paraId="38EC92C5" w14:textId="77777777" w:rsidR="007E3AC5" w:rsidRDefault="007E3AC5" w:rsidP="0051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634263"/>
      <w:docPartObj>
        <w:docPartGallery w:val="Page Numbers (Bottom of Page)"/>
        <w:docPartUnique/>
      </w:docPartObj>
    </w:sdtPr>
    <w:sdtContent>
      <w:p w14:paraId="1104902F" w14:textId="77777777" w:rsidR="00DA65AA" w:rsidRPr="00DA65AA" w:rsidRDefault="00DA65AA">
        <w:pPr>
          <w:pStyle w:val="Zpat"/>
          <w:jc w:val="right"/>
        </w:pPr>
        <w:r w:rsidRPr="00DA65AA">
          <w:fldChar w:fldCharType="begin"/>
        </w:r>
        <w:r w:rsidRPr="00DA65AA">
          <w:instrText>PAGE   \* MERGEFORMAT</w:instrText>
        </w:r>
        <w:r w:rsidRPr="00DA65AA">
          <w:fldChar w:fldCharType="separate"/>
        </w:r>
        <w:r w:rsidR="00F025E6">
          <w:rPr>
            <w:noProof/>
          </w:rPr>
          <w:t>11</w:t>
        </w:r>
        <w:r w:rsidRPr="00DA65AA">
          <w:fldChar w:fldCharType="end"/>
        </w:r>
      </w:p>
    </w:sdtContent>
  </w:sdt>
  <w:p w14:paraId="771C1EE2" w14:textId="77777777" w:rsidR="00513871" w:rsidRDefault="00513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56B5" w14:textId="77777777" w:rsidR="007E3AC5" w:rsidRDefault="007E3AC5" w:rsidP="00513871">
      <w:pPr>
        <w:spacing w:after="0" w:line="240" w:lineRule="auto"/>
      </w:pPr>
      <w:r>
        <w:separator/>
      </w:r>
    </w:p>
  </w:footnote>
  <w:footnote w:type="continuationSeparator" w:id="0">
    <w:p w14:paraId="45BE5F03" w14:textId="77777777" w:rsidR="007E3AC5" w:rsidRDefault="007E3AC5" w:rsidP="0051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1F2CED"/>
    <w:multiLevelType w:val="hybridMultilevel"/>
    <w:tmpl w:val="98B278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2520"/>
    <w:multiLevelType w:val="hybridMultilevel"/>
    <w:tmpl w:val="0AF49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07C93"/>
    <w:multiLevelType w:val="hybridMultilevel"/>
    <w:tmpl w:val="D8DE7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E56D2"/>
    <w:multiLevelType w:val="hybridMultilevel"/>
    <w:tmpl w:val="22183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C79BA"/>
    <w:multiLevelType w:val="hybridMultilevel"/>
    <w:tmpl w:val="3E48DC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852FB"/>
    <w:multiLevelType w:val="hybridMultilevel"/>
    <w:tmpl w:val="449A42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96C37"/>
    <w:multiLevelType w:val="hybridMultilevel"/>
    <w:tmpl w:val="91BA1E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F70FE"/>
    <w:multiLevelType w:val="hybridMultilevel"/>
    <w:tmpl w:val="1378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B7283A"/>
    <w:multiLevelType w:val="hybridMultilevel"/>
    <w:tmpl w:val="CF404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E21EB"/>
    <w:multiLevelType w:val="hybridMultilevel"/>
    <w:tmpl w:val="D00E6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00341"/>
    <w:multiLevelType w:val="hybridMultilevel"/>
    <w:tmpl w:val="20B4FC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D0FFE"/>
    <w:multiLevelType w:val="hybridMultilevel"/>
    <w:tmpl w:val="4D145C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D28C5"/>
    <w:multiLevelType w:val="hybridMultilevel"/>
    <w:tmpl w:val="0B087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83034"/>
    <w:multiLevelType w:val="hybridMultilevel"/>
    <w:tmpl w:val="F28EC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E25C9"/>
    <w:multiLevelType w:val="hybridMultilevel"/>
    <w:tmpl w:val="E93E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11737"/>
    <w:multiLevelType w:val="hybridMultilevel"/>
    <w:tmpl w:val="8F5C40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617BC"/>
    <w:multiLevelType w:val="hybridMultilevel"/>
    <w:tmpl w:val="76CC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67E24"/>
    <w:multiLevelType w:val="hybridMultilevel"/>
    <w:tmpl w:val="F0A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7E2A6E"/>
    <w:multiLevelType w:val="hybridMultilevel"/>
    <w:tmpl w:val="0E38EC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63276"/>
    <w:multiLevelType w:val="hybridMultilevel"/>
    <w:tmpl w:val="4A307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82D6F"/>
    <w:multiLevelType w:val="hybridMultilevel"/>
    <w:tmpl w:val="D8DE7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B0AFD"/>
    <w:multiLevelType w:val="hybridMultilevel"/>
    <w:tmpl w:val="5F6E60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F786F"/>
    <w:multiLevelType w:val="hybridMultilevel"/>
    <w:tmpl w:val="13DAFD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505DA"/>
    <w:multiLevelType w:val="hybridMultilevel"/>
    <w:tmpl w:val="6D2C8C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D067C"/>
    <w:multiLevelType w:val="hybridMultilevel"/>
    <w:tmpl w:val="060C3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67A4F"/>
    <w:multiLevelType w:val="hybridMultilevel"/>
    <w:tmpl w:val="DF2E73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C18FE"/>
    <w:multiLevelType w:val="hybridMultilevel"/>
    <w:tmpl w:val="D8DE7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13C98"/>
    <w:multiLevelType w:val="hybridMultilevel"/>
    <w:tmpl w:val="B69E80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94993"/>
    <w:multiLevelType w:val="hybridMultilevel"/>
    <w:tmpl w:val="A37656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85660"/>
    <w:multiLevelType w:val="hybridMultilevel"/>
    <w:tmpl w:val="C2C821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02A27"/>
    <w:multiLevelType w:val="hybridMultilevel"/>
    <w:tmpl w:val="8CE232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53CE3"/>
    <w:multiLevelType w:val="hybridMultilevel"/>
    <w:tmpl w:val="B18CCB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16512"/>
    <w:multiLevelType w:val="hybridMultilevel"/>
    <w:tmpl w:val="D91EF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B4D56"/>
    <w:multiLevelType w:val="hybridMultilevel"/>
    <w:tmpl w:val="3E4C7D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F7F00"/>
    <w:multiLevelType w:val="hybridMultilevel"/>
    <w:tmpl w:val="F5CA0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D12E4"/>
    <w:multiLevelType w:val="hybridMultilevel"/>
    <w:tmpl w:val="5792EC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7028A"/>
    <w:multiLevelType w:val="hybridMultilevel"/>
    <w:tmpl w:val="3F1ECD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E083C"/>
    <w:multiLevelType w:val="hybridMultilevel"/>
    <w:tmpl w:val="153C04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E38CE"/>
    <w:multiLevelType w:val="hybridMultilevel"/>
    <w:tmpl w:val="D4E4BB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72818"/>
    <w:multiLevelType w:val="hybridMultilevel"/>
    <w:tmpl w:val="A9B2A6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88177">
    <w:abstractNumId w:val="6"/>
  </w:num>
  <w:num w:numId="2" w16cid:durableId="967785084">
    <w:abstractNumId w:val="0"/>
  </w:num>
  <w:num w:numId="3" w16cid:durableId="877467878">
    <w:abstractNumId w:val="28"/>
  </w:num>
  <w:num w:numId="4" w16cid:durableId="584262725">
    <w:abstractNumId w:val="24"/>
  </w:num>
  <w:num w:numId="5" w16cid:durableId="1975330695">
    <w:abstractNumId w:val="17"/>
  </w:num>
  <w:num w:numId="6" w16cid:durableId="1185169092">
    <w:abstractNumId w:val="25"/>
  </w:num>
  <w:num w:numId="7" w16cid:durableId="1484739611">
    <w:abstractNumId w:val="15"/>
  </w:num>
  <w:num w:numId="8" w16cid:durableId="1347902936">
    <w:abstractNumId w:val="14"/>
  </w:num>
  <w:num w:numId="9" w16cid:durableId="950430743">
    <w:abstractNumId w:val="18"/>
  </w:num>
  <w:num w:numId="10" w16cid:durableId="1438142093">
    <w:abstractNumId w:val="8"/>
  </w:num>
  <w:num w:numId="11" w16cid:durableId="180435737">
    <w:abstractNumId w:val="40"/>
  </w:num>
  <w:num w:numId="12" w16cid:durableId="1946647035">
    <w:abstractNumId w:val="22"/>
  </w:num>
  <w:num w:numId="13" w16cid:durableId="800272002">
    <w:abstractNumId w:val="37"/>
  </w:num>
  <w:num w:numId="14" w16cid:durableId="387148882">
    <w:abstractNumId w:val="16"/>
  </w:num>
  <w:num w:numId="15" w16cid:durableId="30304962">
    <w:abstractNumId w:val="1"/>
  </w:num>
  <w:num w:numId="16" w16cid:durableId="1730807505">
    <w:abstractNumId w:val="20"/>
  </w:num>
  <w:num w:numId="17" w16cid:durableId="653870467">
    <w:abstractNumId w:val="26"/>
  </w:num>
  <w:num w:numId="18" w16cid:durableId="2042438704">
    <w:abstractNumId w:val="39"/>
  </w:num>
  <w:num w:numId="19" w16cid:durableId="1780373052">
    <w:abstractNumId w:val="31"/>
  </w:num>
  <w:num w:numId="20" w16cid:durableId="400564208">
    <w:abstractNumId w:val="12"/>
  </w:num>
  <w:num w:numId="21" w16cid:durableId="1074008321">
    <w:abstractNumId w:val="11"/>
  </w:num>
  <w:num w:numId="22" w16cid:durableId="412553657">
    <w:abstractNumId w:val="5"/>
  </w:num>
  <w:num w:numId="23" w16cid:durableId="79910872">
    <w:abstractNumId w:val="23"/>
  </w:num>
  <w:num w:numId="24" w16cid:durableId="70851445">
    <w:abstractNumId w:val="19"/>
  </w:num>
  <w:num w:numId="25" w16cid:durableId="1337659849">
    <w:abstractNumId w:val="30"/>
  </w:num>
  <w:num w:numId="26" w16cid:durableId="1144421843">
    <w:abstractNumId w:val="29"/>
  </w:num>
  <w:num w:numId="27" w16cid:durableId="1119228010">
    <w:abstractNumId w:val="38"/>
  </w:num>
  <w:num w:numId="28" w16cid:durableId="1379278475">
    <w:abstractNumId w:val="35"/>
  </w:num>
  <w:num w:numId="29" w16cid:durableId="139658213">
    <w:abstractNumId w:val="7"/>
  </w:num>
  <w:num w:numId="30" w16cid:durableId="1556311830">
    <w:abstractNumId w:val="4"/>
  </w:num>
  <w:num w:numId="31" w16cid:durableId="639655459">
    <w:abstractNumId w:val="9"/>
  </w:num>
  <w:num w:numId="32" w16cid:durableId="344984681">
    <w:abstractNumId w:val="34"/>
  </w:num>
  <w:num w:numId="33" w16cid:durableId="236089202">
    <w:abstractNumId w:val="36"/>
  </w:num>
  <w:num w:numId="34" w16cid:durableId="1653171463">
    <w:abstractNumId w:val="33"/>
  </w:num>
  <w:num w:numId="35" w16cid:durableId="1891068703">
    <w:abstractNumId w:val="0"/>
  </w:num>
  <w:num w:numId="36" w16cid:durableId="142281271">
    <w:abstractNumId w:val="27"/>
  </w:num>
  <w:num w:numId="37" w16cid:durableId="1662463099">
    <w:abstractNumId w:val="32"/>
  </w:num>
  <w:num w:numId="38" w16cid:durableId="659426471">
    <w:abstractNumId w:val="13"/>
  </w:num>
  <w:num w:numId="39" w16cid:durableId="2056391813">
    <w:abstractNumId w:val="10"/>
  </w:num>
  <w:num w:numId="40" w16cid:durableId="1441678673">
    <w:abstractNumId w:val="2"/>
  </w:num>
  <w:num w:numId="41" w16cid:durableId="1295021280">
    <w:abstractNumId w:val="0"/>
  </w:num>
  <w:num w:numId="42" w16cid:durableId="189924887">
    <w:abstractNumId w:val="3"/>
  </w:num>
  <w:num w:numId="43" w16cid:durableId="1360088185">
    <w:abstractNumId w:val="21"/>
  </w:num>
  <w:num w:numId="44" w16cid:durableId="31526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B"/>
    <w:rsid w:val="000061B3"/>
    <w:rsid w:val="00016199"/>
    <w:rsid w:val="000355B2"/>
    <w:rsid w:val="00040B26"/>
    <w:rsid w:val="00042674"/>
    <w:rsid w:val="00047243"/>
    <w:rsid w:val="00051CC3"/>
    <w:rsid w:val="00066584"/>
    <w:rsid w:val="000923EF"/>
    <w:rsid w:val="000A3668"/>
    <w:rsid w:val="000A4E5D"/>
    <w:rsid w:val="000B1C6F"/>
    <w:rsid w:val="000B460D"/>
    <w:rsid w:val="000F055B"/>
    <w:rsid w:val="001622DA"/>
    <w:rsid w:val="00183DAB"/>
    <w:rsid w:val="001B3442"/>
    <w:rsid w:val="001B67B4"/>
    <w:rsid w:val="001D1565"/>
    <w:rsid w:val="00236AEE"/>
    <w:rsid w:val="00241BAE"/>
    <w:rsid w:val="0025324F"/>
    <w:rsid w:val="002C301B"/>
    <w:rsid w:val="00325E60"/>
    <w:rsid w:val="00373F36"/>
    <w:rsid w:val="00422B2A"/>
    <w:rsid w:val="00465C6D"/>
    <w:rsid w:val="004F143F"/>
    <w:rsid w:val="00505C39"/>
    <w:rsid w:val="00511A71"/>
    <w:rsid w:val="00513871"/>
    <w:rsid w:val="00554CB6"/>
    <w:rsid w:val="005B0F57"/>
    <w:rsid w:val="005D525B"/>
    <w:rsid w:val="00653C97"/>
    <w:rsid w:val="0066641C"/>
    <w:rsid w:val="006E1B31"/>
    <w:rsid w:val="00721628"/>
    <w:rsid w:val="00740B52"/>
    <w:rsid w:val="00743384"/>
    <w:rsid w:val="007506E6"/>
    <w:rsid w:val="00760483"/>
    <w:rsid w:val="00777831"/>
    <w:rsid w:val="00783905"/>
    <w:rsid w:val="00786F05"/>
    <w:rsid w:val="0079159F"/>
    <w:rsid w:val="007C5D38"/>
    <w:rsid w:val="007E1AD5"/>
    <w:rsid w:val="007E3AC5"/>
    <w:rsid w:val="007F3D30"/>
    <w:rsid w:val="00802E96"/>
    <w:rsid w:val="00827938"/>
    <w:rsid w:val="00845AFE"/>
    <w:rsid w:val="00866706"/>
    <w:rsid w:val="0091647A"/>
    <w:rsid w:val="00917085"/>
    <w:rsid w:val="00920890"/>
    <w:rsid w:val="009234E1"/>
    <w:rsid w:val="00932C4A"/>
    <w:rsid w:val="0094584B"/>
    <w:rsid w:val="00947E57"/>
    <w:rsid w:val="00956EB2"/>
    <w:rsid w:val="00967456"/>
    <w:rsid w:val="00970CEA"/>
    <w:rsid w:val="009777CA"/>
    <w:rsid w:val="0098053D"/>
    <w:rsid w:val="00986609"/>
    <w:rsid w:val="00994C1E"/>
    <w:rsid w:val="009A658D"/>
    <w:rsid w:val="009D2BC9"/>
    <w:rsid w:val="009E1F57"/>
    <w:rsid w:val="009E1FE3"/>
    <w:rsid w:val="009F5F14"/>
    <w:rsid w:val="00A33E4E"/>
    <w:rsid w:val="00A42717"/>
    <w:rsid w:val="00A664DC"/>
    <w:rsid w:val="00A93A28"/>
    <w:rsid w:val="00AC6682"/>
    <w:rsid w:val="00AD5385"/>
    <w:rsid w:val="00B134C3"/>
    <w:rsid w:val="00B14069"/>
    <w:rsid w:val="00B567EE"/>
    <w:rsid w:val="00B86620"/>
    <w:rsid w:val="00BD5659"/>
    <w:rsid w:val="00BE0469"/>
    <w:rsid w:val="00BE47AE"/>
    <w:rsid w:val="00C23FA6"/>
    <w:rsid w:val="00C36F90"/>
    <w:rsid w:val="00C44194"/>
    <w:rsid w:val="00C6478A"/>
    <w:rsid w:val="00C73BB8"/>
    <w:rsid w:val="00C80034"/>
    <w:rsid w:val="00CB43FA"/>
    <w:rsid w:val="00CD62C8"/>
    <w:rsid w:val="00CD70DB"/>
    <w:rsid w:val="00CE233B"/>
    <w:rsid w:val="00D766BF"/>
    <w:rsid w:val="00D8488E"/>
    <w:rsid w:val="00D9099A"/>
    <w:rsid w:val="00DA121B"/>
    <w:rsid w:val="00DA65AA"/>
    <w:rsid w:val="00DB5929"/>
    <w:rsid w:val="00DF036B"/>
    <w:rsid w:val="00E13D31"/>
    <w:rsid w:val="00E75F80"/>
    <w:rsid w:val="00E77000"/>
    <w:rsid w:val="00E80085"/>
    <w:rsid w:val="00E9754F"/>
    <w:rsid w:val="00ED7465"/>
    <w:rsid w:val="00F025E6"/>
    <w:rsid w:val="00F4520D"/>
    <w:rsid w:val="00F64861"/>
    <w:rsid w:val="00F75AB4"/>
    <w:rsid w:val="00FA378D"/>
    <w:rsid w:val="00FA5609"/>
    <w:rsid w:val="00FA70E7"/>
    <w:rsid w:val="00FB5879"/>
    <w:rsid w:val="00FD36AE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AA92"/>
  <w15:chartTrackingRefBased/>
  <w15:docId w15:val="{E7F3C940-0F05-46DA-819F-6DC33C3D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1628"/>
    <w:rPr>
      <w:rFonts w:ascii="Arial" w:hAnsi="Arial"/>
      <w:sz w:val="17"/>
    </w:rPr>
  </w:style>
  <w:style w:type="paragraph" w:styleId="Nadpis1">
    <w:name w:val="heading 1"/>
    <w:basedOn w:val="Normln"/>
    <w:next w:val="Normln"/>
    <w:link w:val="Nadpis1Char"/>
    <w:uiPriority w:val="9"/>
    <w:qFormat/>
    <w:rsid w:val="00721628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6E6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1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62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162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62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162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162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162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162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472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724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1628"/>
    <w:rPr>
      <w:rFonts w:ascii="Arial" w:eastAsiaTheme="majorEastAsia" w:hAnsi="Arial" w:cstheme="majorBidi"/>
      <w:b/>
      <w:sz w:val="20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628"/>
    <w:pPr>
      <w:widowControl w:val="0"/>
      <w:spacing w:after="200" w:line="240" w:lineRule="auto"/>
    </w:pPr>
    <w:rPr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628"/>
    <w:rPr>
      <w:sz w:val="20"/>
      <w:szCs w:val="20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7506E6"/>
    <w:rPr>
      <w:rFonts w:ascii="Arial" w:eastAsiaTheme="majorEastAsia" w:hAnsi="Arial" w:cstheme="majorBidi"/>
      <w:b/>
      <w:sz w:val="1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1628"/>
    <w:rPr>
      <w:rFonts w:asciiTheme="majorHAnsi" w:eastAsiaTheme="majorEastAsia" w:hAnsiTheme="majorHAnsi" w:cstheme="majorBidi"/>
      <w:i/>
      <w:iCs/>
      <w:color w:val="2E74B5" w:themeColor="accent1" w:themeShade="BF"/>
      <w:sz w:val="17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1628"/>
    <w:rPr>
      <w:rFonts w:asciiTheme="majorHAnsi" w:eastAsiaTheme="majorEastAsia" w:hAnsiTheme="majorHAnsi" w:cstheme="majorBidi"/>
      <w:color w:val="2E74B5" w:themeColor="accent1" w:themeShade="BF"/>
      <w:sz w:val="17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17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1628"/>
    <w:rPr>
      <w:rFonts w:asciiTheme="majorHAnsi" w:eastAsiaTheme="majorEastAsia" w:hAnsiTheme="majorHAnsi" w:cstheme="majorBidi"/>
      <w:i/>
      <w:iCs/>
      <w:color w:val="1F4D78" w:themeColor="accent1" w:themeShade="7F"/>
      <w:sz w:val="17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1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1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link w:val="BezmezerChar"/>
    <w:uiPriority w:val="1"/>
    <w:qFormat/>
    <w:rsid w:val="00CB43FA"/>
    <w:pPr>
      <w:spacing w:after="0" w:line="240" w:lineRule="auto"/>
    </w:pPr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3F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3FA"/>
    <w:pPr>
      <w:widowControl/>
      <w:spacing w:after="160"/>
    </w:pPr>
    <w:rPr>
      <w:b/>
      <w:bCs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3FA"/>
    <w:rPr>
      <w:rFonts w:ascii="Arial" w:hAnsi="Arial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39"/>
    <w:rsid w:val="000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2C4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932C4A"/>
    <w:rPr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A93A28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947E57"/>
    <w:rPr>
      <w:rFonts w:ascii="Arial" w:hAnsi="Arial"/>
      <w:sz w:val="17"/>
    </w:rPr>
  </w:style>
  <w:style w:type="paragraph" w:styleId="Nadpisobsahu">
    <w:name w:val="TOC Heading"/>
    <w:basedOn w:val="Nadpis1"/>
    <w:next w:val="Normln"/>
    <w:uiPriority w:val="39"/>
    <w:unhideWhenUsed/>
    <w:qFormat/>
    <w:rsid w:val="00040B26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40B2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40B26"/>
    <w:pPr>
      <w:spacing w:after="100"/>
      <w:ind w:left="170"/>
    </w:pPr>
  </w:style>
  <w:style w:type="paragraph" w:styleId="Obsah3">
    <w:name w:val="toc 3"/>
    <w:basedOn w:val="Normln"/>
    <w:next w:val="Normln"/>
    <w:autoRedefine/>
    <w:uiPriority w:val="39"/>
    <w:unhideWhenUsed/>
    <w:rsid w:val="00040B26"/>
    <w:pPr>
      <w:spacing w:after="100"/>
      <w:ind w:left="440"/>
    </w:pPr>
    <w:rPr>
      <w:rFonts w:asciiTheme="minorHAnsi" w:eastAsiaTheme="minorEastAsia" w:hAnsiTheme="min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871"/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80.jpeg"/><Relationship Id="rId7" Type="http://schemas.openxmlformats.org/officeDocument/2006/relationships/endnotes" Target="endnotes.xm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10" Type="http://schemas.openxmlformats.org/officeDocument/2006/relationships/image" Target="media/image3.jpeg"/><Relationship Id="rId19" Type="http://schemas.openxmlformats.org/officeDocument/2006/relationships/image" Target="media/image7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3175" cap="sq" cmpd="sng">
          <a:solidFill>
            <a:schemeClr val="bg1">
              <a:lumMod val="50000"/>
            </a:schemeClr>
          </a:solidFill>
          <a:miter lim="800000"/>
        </a:ln>
      </a:spPr>
      <a:bodyPr rot="0" vert="horz" wrap="square" lIns="72000" tIns="72000" rIns="36000" bIns="72000" rtlCol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2FA4-7C09-4BA0-95FD-00DCB14F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10</Pages>
  <Words>1653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Protéza transfemorální s linerem</vt:lpstr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Protéza transfemorální s linerem</dc:title>
  <dc:subject>- Prostředek na zakázku -</dc:subject>
  <dc:creator>Bradt, Miloš</dc:creator>
  <cp:keywords/>
  <dc:description/>
  <cp:lastModifiedBy>Stepan Nemejc</cp:lastModifiedBy>
  <cp:revision>5</cp:revision>
  <cp:lastPrinted>2021-05-06T12:20:00Z</cp:lastPrinted>
  <dcterms:created xsi:type="dcterms:W3CDTF">2021-06-30T12:32:00Z</dcterms:created>
  <dcterms:modified xsi:type="dcterms:W3CDTF">2022-09-06T13:18:00Z</dcterms:modified>
</cp:coreProperties>
</file>